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5C" w:rsidRPr="00527F5C" w:rsidRDefault="00527F5C" w:rsidP="00527F5C">
      <w:pPr>
        <w:spacing w:after="0" w:line="240" w:lineRule="auto"/>
        <w:jc w:val="center"/>
        <w:rPr>
          <w:rFonts w:ascii="Verdana" w:eastAsia="Times New Roman" w:hAnsi="Verdana" w:cs="Times New Roman"/>
          <w:b/>
          <w:bCs/>
          <w:sz w:val="21"/>
          <w:szCs w:val="21"/>
          <w:lang w:eastAsia="ru-RU"/>
        </w:rPr>
      </w:pPr>
      <w:r w:rsidRPr="00527F5C">
        <w:rPr>
          <w:rFonts w:ascii="Arial" w:eastAsia="Times New Roman" w:hAnsi="Arial" w:cs="Arial"/>
          <w:b/>
          <w:bCs/>
          <w:sz w:val="24"/>
          <w:szCs w:val="24"/>
          <w:lang w:eastAsia="ru-RU"/>
        </w:rPr>
        <w:t>РОССИЙСКАЯ ФЕДЕРАЦИЯ</w:t>
      </w:r>
    </w:p>
    <w:p w:rsidR="00527F5C" w:rsidRPr="00527F5C" w:rsidRDefault="00527F5C" w:rsidP="00527F5C">
      <w:pPr>
        <w:spacing w:after="0" w:line="240" w:lineRule="auto"/>
        <w:jc w:val="center"/>
        <w:rPr>
          <w:rFonts w:ascii="Verdana" w:eastAsia="Times New Roman" w:hAnsi="Verdana" w:cs="Times New Roman"/>
          <w:b/>
          <w:bCs/>
          <w:sz w:val="21"/>
          <w:szCs w:val="21"/>
          <w:lang w:eastAsia="ru-RU"/>
        </w:rPr>
      </w:pPr>
      <w:r w:rsidRPr="00527F5C">
        <w:rPr>
          <w:rFonts w:ascii="Arial" w:eastAsia="Times New Roman" w:hAnsi="Arial" w:cs="Arial"/>
          <w:b/>
          <w:bCs/>
          <w:sz w:val="24"/>
          <w:szCs w:val="24"/>
          <w:lang w:eastAsia="ru-RU"/>
        </w:rPr>
        <w:t> </w:t>
      </w:r>
    </w:p>
    <w:p w:rsidR="00527F5C" w:rsidRPr="00527F5C" w:rsidRDefault="00527F5C" w:rsidP="00527F5C">
      <w:pPr>
        <w:spacing w:after="0" w:line="240" w:lineRule="auto"/>
        <w:jc w:val="center"/>
        <w:rPr>
          <w:rFonts w:ascii="Verdana" w:eastAsia="Times New Roman" w:hAnsi="Verdana" w:cs="Times New Roman"/>
          <w:b/>
          <w:bCs/>
          <w:sz w:val="21"/>
          <w:szCs w:val="21"/>
          <w:lang w:eastAsia="ru-RU"/>
        </w:rPr>
      </w:pPr>
      <w:r w:rsidRPr="00527F5C">
        <w:rPr>
          <w:rFonts w:ascii="Arial" w:eastAsia="Times New Roman" w:hAnsi="Arial" w:cs="Arial"/>
          <w:b/>
          <w:bCs/>
          <w:sz w:val="24"/>
          <w:szCs w:val="24"/>
          <w:lang w:eastAsia="ru-RU"/>
        </w:rPr>
        <w:t>ФЕДЕРАЛЬНЫЙ ЗАКОН</w:t>
      </w:r>
    </w:p>
    <w:p w:rsidR="00527F5C" w:rsidRPr="00527F5C" w:rsidRDefault="00527F5C" w:rsidP="00527F5C">
      <w:pPr>
        <w:spacing w:after="0" w:line="240" w:lineRule="auto"/>
        <w:jc w:val="center"/>
        <w:rPr>
          <w:rFonts w:ascii="Verdana" w:eastAsia="Times New Roman" w:hAnsi="Verdana" w:cs="Times New Roman"/>
          <w:b/>
          <w:bCs/>
          <w:sz w:val="21"/>
          <w:szCs w:val="21"/>
          <w:lang w:eastAsia="ru-RU"/>
        </w:rPr>
      </w:pPr>
      <w:r w:rsidRPr="00527F5C">
        <w:rPr>
          <w:rFonts w:ascii="Arial" w:eastAsia="Times New Roman" w:hAnsi="Arial" w:cs="Arial"/>
          <w:b/>
          <w:bCs/>
          <w:sz w:val="24"/>
          <w:szCs w:val="24"/>
          <w:lang w:eastAsia="ru-RU"/>
        </w:rPr>
        <w:t> </w:t>
      </w:r>
    </w:p>
    <w:p w:rsidR="00527F5C" w:rsidRPr="00527F5C" w:rsidRDefault="00527F5C" w:rsidP="00527F5C">
      <w:pPr>
        <w:spacing w:after="0" w:line="240" w:lineRule="auto"/>
        <w:jc w:val="center"/>
        <w:rPr>
          <w:rFonts w:ascii="Verdana" w:eastAsia="Times New Roman" w:hAnsi="Verdana" w:cs="Times New Roman"/>
          <w:b/>
          <w:bCs/>
          <w:sz w:val="21"/>
          <w:szCs w:val="21"/>
          <w:lang w:eastAsia="ru-RU"/>
        </w:rPr>
      </w:pPr>
      <w:r w:rsidRPr="00527F5C">
        <w:rPr>
          <w:rFonts w:ascii="Arial" w:eastAsia="Times New Roman" w:hAnsi="Arial" w:cs="Arial"/>
          <w:b/>
          <w:bCs/>
          <w:sz w:val="24"/>
          <w:szCs w:val="24"/>
          <w:lang w:eastAsia="ru-RU"/>
        </w:rPr>
        <w:t>ОБ ОХРАНЕ ЗДОРОВЬЯ ГРАЖДАН</w:t>
      </w:r>
    </w:p>
    <w:p w:rsidR="00527F5C" w:rsidRPr="00527F5C" w:rsidRDefault="00527F5C" w:rsidP="00527F5C">
      <w:pPr>
        <w:spacing w:after="0" w:line="240" w:lineRule="auto"/>
        <w:jc w:val="center"/>
        <w:rPr>
          <w:rFonts w:ascii="Verdana" w:eastAsia="Times New Roman" w:hAnsi="Verdana" w:cs="Times New Roman"/>
          <w:b/>
          <w:bCs/>
          <w:sz w:val="21"/>
          <w:szCs w:val="21"/>
          <w:lang w:eastAsia="ru-RU"/>
        </w:rPr>
      </w:pPr>
      <w:r w:rsidRPr="00527F5C">
        <w:rPr>
          <w:rFonts w:ascii="Arial" w:eastAsia="Times New Roman" w:hAnsi="Arial" w:cs="Arial"/>
          <w:b/>
          <w:bCs/>
          <w:sz w:val="24"/>
          <w:szCs w:val="24"/>
          <w:lang w:eastAsia="ru-RU"/>
        </w:rPr>
        <w:t>ОТ ВОЗДЕЙСТВИЯ ОКРУЖАЮЩЕГО ТАБАЧНОГО ДЫМА И ПОСЛЕДСТВИЙ</w:t>
      </w:r>
    </w:p>
    <w:p w:rsidR="00527F5C" w:rsidRPr="00527F5C" w:rsidRDefault="00527F5C" w:rsidP="00527F5C">
      <w:pPr>
        <w:spacing w:after="0" w:line="240" w:lineRule="auto"/>
        <w:jc w:val="center"/>
        <w:rPr>
          <w:rFonts w:ascii="Verdana" w:eastAsia="Times New Roman" w:hAnsi="Verdana" w:cs="Times New Roman"/>
          <w:b/>
          <w:bCs/>
          <w:sz w:val="21"/>
          <w:szCs w:val="21"/>
          <w:lang w:eastAsia="ru-RU"/>
        </w:rPr>
      </w:pPr>
      <w:r w:rsidRPr="00527F5C">
        <w:rPr>
          <w:rFonts w:ascii="Arial" w:eastAsia="Times New Roman" w:hAnsi="Arial" w:cs="Arial"/>
          <w:b/>
          <w:bCs/>
          <w:sz w:val="24"/>
          <w:szCs w:val="24"/>
          <w:lang w:eastAsia="ru-RU"/>
        </w:rPr>
        <w:t>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jc w:val="right"/>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Принят</w:t>
      </w:r>
    </w:p>
    <w:p w:rsidR="00527F5C" w:rsidRPr="00527F5C" w:rsidRDefault="00527F5C" w:rsidP="00527F5C">
      <w:pPr>
        <w:spacing w:after="0" w:line="240" w:lineRule="auto"/>
        <w:jc w:val="right"/>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Государственной Думой</w:t>
      </w:r>
    </w:p>
    <w:p w:rsidR="00527F5C" w:rsidRPr="00527F5C" w:rsidRDefault="00527F5C" w:rsidP="00527F5C">
      <w:pPr>
        <w:spacing w:after="0" w:line="240" w:lineRule="auto"/>
        <w:jc w:val="right"/>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12 февраля 2013 года</w:t>
      </w:r>
    </w:p>
    <w:p w:rsidR="00527F5C" w:rsidRPr="00527F5C" w:rsidRDefault="00527F5C" w:rsidP="00527F5C">
      <w:pPr>
        <w:spacing w:after="0" w:line="240" w:lineRule="auto"/>
        <w:jc w:val="right"/>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jc w:val="right"/>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Одобрен</w:t>
      </w:r>
    </w:p>
    <w:p w:rsidR="00527F5C" w:rsidRPr="00527F5C" w:rsidRDefault="00527F5C" w:rsidP="00527F5C">
      <w:pPr>
        <w:spacing w:after="0" w:line="240" w:lineRule="auto"/>
        <w:jc w:val="right"/>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Советом Федерации</w:t>
      </w:r>
    </w:p>
    <w:p w:rsidR="00527F5C" w:rsidRPr="00527F5C" w:rsidRDefault="00527F5C" w:rsidP="00527F5C">
      <w:pPr>
        <w:spacing w:after="0" w:line="240" w:lineRule="auto"/>
        <w:jc w:val="right"/>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20 февраля 2013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527F5C" w:rsidRPr="00527F5C" w:rsidTr="00527F5C">
        <w:trPr>
          <w:tblCellSpacing w:w="15" w:type="dxa"/>
          <w:jc w:val="center"/>
        </w:trPr>
        <w:tc>
          <w:tcPr>
            <w:tcW w:w="0" w:type="auto"/>
            <w:vAlign w:val="center"/>
            <w:hideMark/>
          </w:tcPr>
          <w:p w:rsidR="00527F5C" w:rsidRPr="00527F5C" w:rsidRDefault="00527F5C" w:rsidP="00527F5C">
            <w:pPr>
              <w:spacing w:after="0" w:line="240" w:lineRule="auto"/>
              <w:rPr>
                <w:rFonts w:ascii="Verdana" w:eastAsia="Times New Roman" w:hAnsi="Verdana" w:cs="Times New Roman"/>
                <w:sz w:val="21"/>
                <w:szCs w:val="21"/>
                <w:lang w:eastAsia="ru-RU"/>
              </w:rPr>
            </w:pPr>
          </w:p>
        </w:tc>
        <w:tc>
          <w:tcPr>
            <w:tcW w:w="0" w:type="auto"/>
            <w:vAlign w:val="center"/>
            <w:hideMark/>
          </w:tcPr>
          <w:p w:rsidR="00527F5C" w:rsidRPr="00527F5C" w:rsidRDefault="00527F5C" w:rsidP="00527F5C">
            <w:pPr>
              <w:spacing w:after="0" w:line="240" w:lineRule="auto"/>
              <w:jc w:val="center"/>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Список изменяющих документов</w:t>
            </w:r>
          </w:p>
        </w:tc>
      </w:tr>
    </w:tbl>
    <w:p w:rsidR="00527F5C" w:rsidRPr="00527F5C" w:rsidRDefault="00527F5C" w:rsidP="00527F5C">
      <w:pPr>
        <w:shd w:val="clear" w:color="auto" w:fill="F4F3F8"/>
        <w:spacing w:after="0" w:line="240" w:lineRule="auto"/>
        <w:jc w:val="center"/>
        <w:rPr>
          <w:rFonts w:ascii="Verdana" w:eastAsia="Times New Roman" w:hAnsi="Verdana" w:cs="Times New Roman"/>
          <w:color w:val="392C69"/>
          <w:sz w:val="21"/>
          <w:szCs w:val="21"/>
          <w:lang w:eastAsia="ru-RU"/>
        </w:rPr>
      </w:pPr>
      <w:r w:rsidRPr="00527F5C">
        <w:rPr>
          <w:rFonts w:ascii="Times New Roman" w:eastAsia="Times New Roman" w:hAnsi="Times New Roman" w:cs="Times New Roman"/>
          <w:color w:val="392C69"/>
          <w:sz w:val="24"/>
          <w:szCs w:val="24"/>
          <w:lang w:eastAsia="ru-RU"/>
        </w:rPr>
        <w:t>(в ред. Федеральных законов от 14.10.2014 N 307-ФЗ,</w:t>
      </w:r>
    </w:p>
    <w:p w:rsidR="00527F5C" w:rsidRPr="00527F5C" w:rsidRDefault="00527F5C" w:rsidP="00527F5C">
      <w:pPr>
        <w:shd w:val="clear" w:color="auto" w:fill="F4F3F8"/>
        <w:spacing w:after="0" w:line="240" w:lineRule="auto"/>
        <w:jc w:val="center"/>
        <w:rPr>
          <w:rFonts w:ascii="Verdana" w:eastAsia="Times New Roman" w:hAnsi="Verdana" w:cs="Times New Roman"/>
          <w:color w:val="392C69"/>
          <w:sz w:val="21"/>
          <w:szCs w:val="21"/>
          <w:lang w:eastAsia="ru-RU"/>
        </w:rPr>
      </w:pPr>
      <w:r w:rsidRPr="00527F5C">
        <w:rPr>
          <w:rFonts w:ascii="Times New Roman" w:eastAsia="Times New Roman" w:hAnsi="Times New Roman" w:cs="Times New Roman"/>
          <w:color w:val="392C69"/>
          <w:sz w:val="24"/>
          <w:szCs w:val="24"/>
          <w:lang w:eastAsia="ru-RU"/>
        </w:rPr>
        <w:t>от 31.12.2014 N 530-ФЗ, от 30.12.2015 N 456-ФЗ,</w:t>
      </w:r>
    </w:p>
    <w:p w:rsidR="00527F5C" w:rsidRPr="00527F5C" w:rsidRDefault="00527F5C" w:rsidP="00527F5C">
      <w:pPr>
        <w:shd w:val="clear" w:color="auto" w:fill="F4F3F8"/>
        <w:spacing w:after="0" w:line="240" w:lineRule="auto"/>
        <w:jc w:val="center"/>
        <w:rPr>
          <w:rFonts w:ascii="Verdana" w:eastAsia="Times New Roman" w:hAnsi="Verdana" w:cs="Times New Roman"/>
          <w:color w:val="392C69"/>
          <w:sz w:val="21"/>
          <w:szCs w:val="21"/>
          <w:lang w:eastAsia="ru-RU"/>
        </w:rPr>
      </w:pPr>
      <w:r w:rsidRPr="00527F5C">
        <w:rPr>
          <w:rFonts w:ascii="Times New Roman" w:eastAsia="Times New Roman" w:hAnsi="Times New Roman" w:cs="Times New Roman"/>
          <w:color w:val="392C69"/>
          <w:sz w:val="24"/>
          <w:szCs w:val="24"/>
          <w:lang w:eastAsia="ru-RU"/>
        </w:rPr>
        <w:t>от 26.04.2016 N 115-ФЗ, от 28.12.2016 N 471-ФЗ,</w:t>
      </w:r>
    </w:p>
    <w:p w:rsidR="00527F5C" w:rsidRPr="00527F5C" w:rsidRDefault="00527F5C" w:rsidP="00527F5C">
      <w:pPr>
        <w:shd w:val="clear" w:color="auto" w:fill="F4F3F8"/>
        <w:spacing w:after="0" w:line="240" w:lineRule="auto"/>
        <w:jc w:val="center"/>
        <w:rPr>
          <w:rFonts w:ascii="Verdana" w:eastAsia="Times New Roman" w:hAnsi="Verdana" w:cs="Times New Roman"/>
          <w:color w:val="392C69"/>
          <w:sz w:val="21"/>
          <w:szCs w:val="21"/>
          <w:lang w:eastAsia="ru-RU"/>
        </w:rPr>
      </w:pPr>
      <w:r w:rsidRPr="00527F5C">
        <w:rPr>
          <w:rFonts w:ascii="Times New Roman" w:eastAsia="Times New Roman" w:hAnsi="Times New Roman" w:cs="Times New Roman"/>
          <w:color w:val="392C69"/>
          <w:sz w:val="24"/>
          <w:szCs w:val="24"/>
          <w:lang w:eastAsia="ru-RU"/>
        </w:rPr>
        <w:t>от 29.07.2018 N 272-ФЗ)</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1. Предмет регулирования настоящего Федерального закона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понятия: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курение табака - использование табачных изделий в целях вдыхания дыма, возникающего от их тления;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4) потребление табака - курение табака, сосание, жевание, нюханье табачных изделий;</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табачной продукции, </w:t>
      </w:r>
      <w:r w:rsidRPr="00527F5C">
        <w:rPr>
          <w:rFonts w:ascii="Times New Roman" w:eastAsia="Times New Roman" w:hAnsi="Times New Roman" w:cs="Times New Roman"/>
          <w:sz w:val="24"/>
          <w:szCs w:val="24"/>
          <w:lang w:eastAsia="ru-RU"/>
        </w:rPr>
        <w:lastRenderedPageBreak/>
        <w:t>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Союза или через Государственную границу Российской Федерации с государствами - членами Союза табачной продукции.</w:t>
      </w:r>
    </w:p>
    <w:p w:rsidR="00527F5C" w:rsidRPr="00527F5C" w:rsidRDefault="00527F5C" w:rsidP="00527F5C">
      <w:pPr>
        <w:spacing w:after="0" w:line="240" w:lineRule="auto"/>
        <w:jc w:val="both"/>
        <w:rPr>
          <w:rFonts w:ascii="Verdana" w:eastAsia="Times New Roman" w:hAnsi="Verdana" w:cs="Times New Roman"/>
          <w:color w:val="000000"/>
          <w:sz w:val="21"/>
          <w:szCs w:val="21"/>
          <w:lang w:eastAsia="ru-RU"/>
        </w:rPr>
      </w:pPr>
      <w:r w:rsidRPr="00527F5C">
        <w:rPr>
          <w:rFonts w:ascii="Times New Roman" w:eastAsia="Times New Roman" w:hAnsi="Times New Roman" w:cs="Times New Roman"/>
          <w:color w:val="000000"/>
          <w:sz w:val="24"/>
          <w:szCs w:val="24"/>
          <w:lang w:eastAsia="ru-RU"/>
        </w:rPr>
        <w:t>(п. 6 в ред. Федерального закона от 29.07.2018 N 272-ФЗ)</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 основах государственного регулирования торговой деятельности в Российской Федерации".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3. Законодательство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Основными принципами охраны здоровья граждан от воздействия окружающего табачного дыма и последствий потребления табака являются: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5) приоритет охраны здоровья граждан перед интересами табачных организаций;</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lastRenderedPageBreak/>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9) информирование населения о вреде потребления табака и вредном воздействии окружающего табачного дыма;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jc w:val="both"/>
        <w:rPr>
          <w:rFonts w:ascii="Verdana" w:eastAsia="Times New Roman" w:hAnsi="Verdana" w:cs="Times New Roman"/>
          <w:color w:val="000000"/>
          <w:sz w:val="21"/>
          <w:szCs w:val="21"/>
          <w:lang w:eastAsia="ru-RU"/>
        </w:rPr>
      </w:pPr>
      <w:r w:rsidRPr="00527F5C">
        <w:rPr>
          <w:rFonts w:ascii="Times New Roman" w:eastAsia="Times New Roman" w:hAnsi="Times New Roman" w:cs="Times New Roman"/>
          <w:color w:val="000000"/>
          <w:sz w:val="24"/>
          <w:szCs w:val="24"/>
          <w:lang w:eastAsia="ru-RU"/>
        </w:rPr>
        <w:t>(в ред. Федерального закона от 14.10.2014 N 307-ФЗ)</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lastRenderedPageBreak/>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xml:space="preserve">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w:t>
      </w:r>
      <w:r w:rsidRPr="00527F5C">
        <w:rPr>
          <w:rFonts w:ascii="Times New Roman" w:eastAsia="Times New Roman" w:hAnsi="Times New Roman" w:cs="Times New Roman"/>
          <w:sz w:val="24"/>
          <w:szCs w:val="24"/>
          <w:lang w:eastAsia="ru-RU"/>
        </w:rPr>
        <w:lastRenderedPageBreak/>
        <w:t>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8. Взаимодействие органов государственной власти и органов местного самоуправления с табачными организациями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В сфере охраны здоровья граждан от воздействия окружающего табачного дыма и последствий потребления табака граждане имеют право на: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медицинскую помощь, направленную на прекращение потребления табака и лечение табачной зависимости;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граждане обязаны:</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lastRenderedPageBreak/>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527F5C" w:rsidRPr="00527F5C" w:rsidRDefault="00527F5C" w:rsidP="00527F5C">
      <w:pPr>
        <w:spacing w:after="0" w:line="240" w:lineRule="auto"/>
        <w:jc w:val="both"/>
        <w:rPr>
          <w:rFonts w:ascii="Verdana" w:eastAsia="Times New Roman" w:hAnsi="Verdana" w:cs="Times New Roman"/>
          <w:color w:val="000000"/>
          <w:sz w:val="21"/>
          <w:szCs w:val="21"/>
          <w:lang w:eastAsia="ru-RU"/>
        </w:rPr>
      </w:pPr>
      <w:r w:rsidRPr="00527F5C">
        <w:rPr>
          <w:rFonts w:ascii="Times New Roman" w:eastAsia="Times New Roman" w:hAnsi="Times New Roman" w:cs="Times New Roman"/>
          <w:color w:val="000000"/>
          <w:sz w:val="24"/>
          <w:szCs w:val="24"/>
          <w:lang w:eastAsia="ru-RU"/>
        </w:rPr>
        <w:t>(в ред. Федерального закона от 14.10.2014 N 307-ФЗ)</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установление запрета курения табака на отдельных территориях, в помещениях и на объектах;</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lastRenderedPageBreak/>
        <w:t>2) ценовые и налоговые меры, направленные на сокращение спроса на табачные изделия;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4) просвещение населения и информирование его о вреде потребления табака и вредном воздействии окружающего табачного дыма;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5) установление запрета рекламы и стимулирования продажи табака, спонсорства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7) предотвращение незаконной торговли табачной продукцией и табачными изделиями;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8) ограничение торговли табачной продукцией и табачными изделиями;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12. Запрет курения табака на отдельных территориях, в помещениях и на объектах</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155" w:history="1">
        <w:r w:rsidRPr="00527F5C">
          <w:rPr>
            <w:rFonts w:ascii="Times New Roman" w:eastAsia="Times New Roman" w:hAnsi="Times New Roman" w:cs="Times New Roman"/>
            <w:color w:val="0000FF"/>
            <w:sz w:val="24"/>
            <w:szCs w:val="24"/>
            <w:lang w:eastAsia="ru-RU"/>
          </w:rPr>
          <w:t>частью 2</w:t>
        </w:r>
      </w:hyperlink>
      <w:r w:rsidRPr="00527F5C">
        <w:rPr>
          <w:rFonts w:ascii="Times New Roman" w:eastAsia="Times New Roman" w:hAnsi="Times New Roman" w:cs="Times New Roman"/>
          <w:sz w:val="24"/>
          <w:szCs w:val="24"/>
          <w:lang w:eastAsia="ru-RU"/>
        </w:rPr>
        <w:t xml:space="preserve"> настоящей статьи):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на территориях и в помещениях, предназначенных для оказания медицинских, реабилитационных и санаторно-курортных услуг;</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bookmarkStart w:id="0" w:name="p144"/>
      <w:bookmarkEnd w:id="0"/>
      <w:r w:rsidRPr="00527F5C">
        <w:rPr>
          <w:rFonts w:ascii="Times New Roman" w:eastAsia="Times New Roman" w:hAnsi="Times New Roman" w:cs="Times New Roman"/>
          <w:sz w:val="24"/>
          <w:szCs w:val="24"/>
          <w:lang w:eastAsia="ru-RU"/>
        </w:rPr>
        <w:t>3) в поездах дальнего следования, на судах, находящихся в дальнем плавании, при оказании услуг по перевозкам пассажиров;</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bookmarkStart w:id="1" w:name="p146"/>
      <w:bookmarkEnd w:id="1"/>
      <w:r w:rsidRPr="00527F5C">
        <w:rPr>
          <w:rFonts w:ascii="Times New Roman" w:eastAsia="Times New Roman" w:hAnsi="Times New Roman" w:cs="Times New Roman"/>
          <w:sz w:val="24"/>
          <w:szCs w:val="24"/>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bookmarkStart w:id="2" w:name="p147"/>
      <w:bookmarkEnd w:id="2"/>
      <w:r w:rsidRPr="00527F5C">
        <w:rPr>
          <w:rFonts w:ascii="Times New Roman" w:eastAsia="Times New Roman" w:hAnsi="Times New Roman" w:cs="Times New Roman"/>
          <w:sz w:val="24"/>
          <w:szCs w:val="24"/>
          <w:lang w:eastAsia="ru-RU"/>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7) в помещениях социальных служб;</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8) в помещениях, занятых органами государственной власти, органами местного самоуправления;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9) на рабочих местах и в рабочих зонах, организованных в помещениях;</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10) в лифтах и помещениях общего пользования многоквартирных домов;</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11) на детских площадках и в границах территорий, занятых пляжами;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bookmarkStart w:id="3" w:name="p153"/>
      <w:bookmarkEnd w:id="3"/>
      <w:r w:rsidRPr="00527F5C">
        <w:rPr>
          <w:rFonts w:ascii="Times New Roman" w:eastAsia="Times New Roman" w:hAnsi="Times New Roman" w:cs="Times New Roman"/>
          <w:sz w:val="24"/>
          <w:szCs w:val="24"/>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lastRenderedPageBreak/>
        <w:t>13) на автозаправочных станциях.</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bookmarkStart w:id="4" w:name="p155"/>
      <w:bookmarkEnd w:id="4"/>
      <w:r w:rsidRPr="00527F5C">
        <w:rPr>
          <w:rFonts w:ascii="Times New Roman" w:eastAsia="Times New Roman" w:hAnsi="Times New Roman" w:cs="Times New Roman"/>
          <w:sz w:val="24"/>
          <w:szCs w:val="24"/>
          <w:lang w:eastAsia="ru-RU"/>
        </w:rPr>
        <w:t>2. На основании решения собственника имущества или иного лица, уполномоченного на то собственником имущества, допускается курение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3. 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bookmarkStart w:id="5" w:name="p163"/>
      <w:bookmarkEnd w:id="5"/>
      <w:r w:rsidRPr="00527F5C">
        <w:rPr>
          <w:rFonts w:ascii="Arial" w:eastAsia="Times New Roman" w:hAnsi="Arial" w:cs="Arial"/>
          <w:b/>
          <w:bCs/>
          <w:sz w:val="24"/>
          <w:szCs w:val="24"/>
          <w:lang w:eastAsia="ru-RU"/>
        </w:rPr>
        <w:t>Статья 13. Ценовые и налоговые меры, направленные на сокращение спроса на табачные изделия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lastRenderedPageBreak/>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15. Просвещение населения и информирование его о вреде потребления табака и вредном воздействии окружающего табачного дыма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о преимуществах прекращения потребления табака;</w:t>
      </w:r>
    </w:p>
    <w:p w:rsidR="00527F5C" w:rsidRPr="00527F5C" w:rsidRDefault="00527F5C" w:rsidP="00527F5C">
      <w:pPr>
        <w:shd w:val="clear" w:color="auto" w:fill="F4F3F8"/>
        <w:spacing w:after="0" w:line="240" w:lineRule="auto"/>
        <w:rPr>
          <w:rFonts w:ascii="Verdana" w:eastAsia="Times New Roman" w:hAnsi="Verdana" w:cs="Times New Roman"/>
          <w:color w:val="392C69"/>
          <w:sz w:val="21"/>
          <w:szCs w:val="21"/>
          <w:lang w:eastAsia="ru-RU"/>
        </w:rPr>
      </w:pPr>
      <w:r w:rsidRPr="00527F5C">
        <w:rPr>
          <w:rFonts w:ascii="Times New Roman" w:eastAsia="Times New Roman" w:hAnsi="Times New Roman" w:cs="Times New Roman"/>
          <w:color w:val="392C69"/>
          <w:sz w:val="24"/>
          <w:szCs w:val="24"/>
          <w:lang w:eastAsia="ru-RU"/>
        </w:rPr>
        <w:t>КонсультантПлюс: примечание.</w:t>
      </w:r>
    </w:p>
    <w:p w:rsidR="00527F5C" w:rsidRPr="00527F5C" w:rsidRDefault="00527F5C" w:rsidP="00527F5C">
      <w:pPr>
        <w:shd w:val="clear" w:color="auto" w:fill="F4F3F8"/>
        <w:spacing w:after="0" w:line="240" w:lineRule="auto"/>
        <w:rPr>
          <w:rFonts w:ascii="Verdana" w:eastAsia="Times New Roman" w:hAnsi="Verdana" w:cs="Times New Roman"/>
          <w:color w:val="392C69"/>
          <w:sz w:val="21"/>
          <w:szCs w:val="21"/>
          <w:lang w:eastAsia="ru-RU"/>
        </w:rPr>
      </w:pPr>
      <w:r w:rsidRPr="00527F5C">
        <w:rPr>
          <w:rFonts w:ascii="Times New Roman" w:eastAsia="Times New Roman" w:hAnsi="Times New Roman" w:cs="Times New Roman"/>
          <w:color w:val="392C69"/>
          <w:sz w:val="24"/>
          <w:szCs w:val="24"/>
          <w:lang w:eastAsia="ru-RU"/>
        </w:rPr>
        <w:t>Предупреждение о вреде потребления табачных изделий наносится на каждую потребительскую упаковку табачной продукции в соответствии с Техническим регламентом.</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об отрицательных медицинских, демографических и социально-экономических последствиях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3) о табачной промышленности.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lastRenderedPageBreak/>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16. Запрет рекламы и стимулирования продажи табака, спонсорства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В целях сокращения спроса на табак и табачные изделия запрещаются: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реклама и стимулирование продажи табака, табачной продукции и (или) потребления табака, в том числе:</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а) распространение табака, табачных изделий среди населения бесплатно, в том числе в виде подарков;</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б) применение скидок с цены табачных изделий любыми способами, в том числе посредством издания купонов и талонов;</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lastRenderedPageBreak/>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спонсорство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bookmarkStart w:id="6" w:name="p204"/>
      <w:bookmarkEnd w:id="6"/>
      <w:r w:rsidRPr="00527F5C">
        <w:rPr>
          <w:rFonts w:ascii="Times New Roman" w:eastAsia="Times New Roman" w:hAnsi="Times New Roman" w:cs="Times New Roman"/>
          <w:sz w:val="24"/>
          <w:szCs w:val="24"/>
          <w:lang w:eastAsia="ru-RU"/>
        </w:rP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18. Предотвращение незаконной торговли табачной продукцией и табачными изделиями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Предотвращение незаконной торговли табачной продукцией и табачными изделиями включает в себя: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bookmarkStart w:id="7" w:name="p218"/>
      <w:bookmarkEnd w:id="7"/>
      <w:r w:rsidRPr="00527F5C">
        <w:rPr>
          <w:rFonts w:ascii="Times New Roman" w:eastAsia="Times New Roman" w:hAnsi="Times New Roman" w:cs="Times New Roman"/>
          <w:sz w:val="24"/>
          <w:szCs w:val="24"/>
          <w:lang w:eastAsia="ru-RU"/>
        </w:rPr>
        <w:lastRenderedPageBreak/>
        <w:t>1) обеспечение учета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w:t>
      </w:r>
    </w:p>
    <w:p w:rsidR="00527F5C" w:rsidRPr="00527F5C" w:rsidRDefault="00527F5C" w:rsidP="00527F5C">
      <w:pPr>
        <w:spacing w:after="0" w:line="240" w:lineRule="auto"/>
        <w:jc w:val="both"/>
        <w:rPr>
          <w:rFonts w:ascii="Verdana" w:eastAsia="Times New Roman" w:hAnsi="Verdana" w:cs="Times New Roman"/>
          <w:color w:val="000000"/>
          <w:sz w:val="21"/>
          <w:szCs w:val="21"/>
          <w:lang w:eastAsia="ru-RU"/>
        </w:rPr>
      </w:pPr>
      <w:r w:rsidRPr="00527F5C">
        <w:rPr>
          <w:rFonts w:ascii="Times New Roman" w:eastAsia="Times New Roman" w:hAnsi="Times New Roman" w:cs="Times New Roman"/>
          <w:color w:val="000000"/>
          <w:sz w:val="24"/>
          <w:szCs w:val="24"/>
          <w:lang w:eastAsia="ru-RU"/>
        </w:rPr>
        <w:t>(в ред. Федерального закона от 29.07.2018 N 272-ФЗ)</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bookmarkStart w:id="8" w:name="p221"/>
      <w:bookmarkEnd w:id="8"/>
      <w:r w:rsidRPr="00527F5C">
        <w:rPr>
          <w:rFonts w:ascii="Times New Roman" w:eastAsia="Times New Roman" w:hAnsi="Times New Roman" w:cs="Times New Roman"/>
          <w:sz w:val="24"/>
          <w:szCs w:val="24"/>
          <w:lang w:eastAsia="ru-RU"/>
        </w:rPr>
        <w:t>2) отслеживание оборота производственного оборудования, движения и распределения табачной продукции и табачных изделий;</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527F5C" w:rsidRPr="00527F5C" w:rsidRDefault="00527F5C" w:rsidP="00527F5C">
      <w:pPr>
        <w:spacing w:after="0" w:line="240" w:lineRule="auto"/>
        <w:jc w:val="both"/>
        <w:rPr>
          <w:rFonts w:ascii="Verdana" w:eastAsia="Times New Roman" w:hAnsi="Verdana" w:cs="Times New Roman"/>
          <w:color w:val="000000"/>
          <w:sz w:val="21"/>
          <w:szCs w:val="21"/>
          <w:lang w:eastAsia="ru-RU"/>
        </w:rPr>
      </w:pPr>
      <w:r w:rsidRPr="00527F5C">
        <w:rPr>
          <w:rFonts w:ascii="Times New Roman" w:eastAsia="Times New Roman" w:hAnsi="Times New Roman" w:cs="Times New Roman"/>
          <w:color w:val="000000"/>
          <w:sz w:val="24"/>
          <w:szCs w:val="24"/>
          <w:lang w:eastAsia="ru-RU"/>
        </w:rPr>
        <w:t>(в ред. Федерального закона от 29.07.2018 N 272-ФЗ)</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bookmarkStart w:id="9" w:name="p225"/>
      <w:bookmarkEnd w:id="9"/>
      <w:r w:rsidRPr="00527F5C">
        <w:rPr>
          <w:rFonts w:ascii="Times New Roman" w:eastAsia="Times New Roman" w:hAnsi="Times New Roman" w:cs="Times New Roman"/>
          <w:sz w:val="24"/>
          <w:szCs w:val="24"/>
          <w:lang w:eastAsia="ru-RU"/>
        </w:rPr>
        <w:t>2. Утратил силу. - Федеральный закон от 29.07.2018 N 272-ФЗ.</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2.1. Учет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созданных в целях информационного обеспечения маркировки товаров средствами идентификации,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527F5C" w:rsidRPr="00527F5C" w:rsidRDefault="00527F5C" w:rsidP="00527F5C">
      <w:pPr>
        <w:spacing w:after="0" w:line="240" w:lineRule="auto"/>
        <w:jc w:val="both"/>
        <w:rPr>
          <w:rFonts w:ascii="Verdana" w:eastAsia="Times New Roman" w:hAnsi="Verdana" w:cs="Times New Roman"/>
          <w:color w:val="000000"/>
          <w:sz w:val="21"/>
          <w:szCs w:val="21"/>
          <w:lang w:eastAsia="ru-RU"/>
        </w:rPr>
      </w:pPr>
      <w:r w:rsidRPr="00527F5C">
        <w:rPr>
          <w:rFonts w:ascii="Times New Roman" w:eastAsia="Times New Roman" w:hAnsi="Times New Roman" w:cs="Times New Roman"/>
          <w:color w:val="000000"/>
          <w:sz w:val="24"/>
          <w:szCs w:val="24"/>
          <w:lang w:eastAsia="ru-RU"/>
        </w:rPr>
        <w:t>(часть 2.1 введена Федеральным законом от 29.07.2018 N 272-ФЗ)</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средствами идентификации, а также маркировке в соответствии с требованиями законодательства Российской Федерации о техническом регулировании.</w:t>
      </w:r>
    </w:p>
    <w:p w:rsidR="00527F5C" w:rsidRPr="00527F5C" w:rsidRDefault="00527F5C" w:rsidP="00527F5C">
      <w:pPr>
        <w:spacing w:after="0" w:line="240" w:lineRule="auto"/>
        <w:jc w:val="both"/>
        <w:rPr>
          <w:rFonts w:ascii="Verdana" w:eastAsia="Times New Roman" w:hAnsi="Verdana" w:cs="Times New Roman"/>
          <w:color w:val="000000"/>
          <w:sz w:val="21"/>
          <w:szCs w:val="21"/>
          <w:lang w:eastAsia="ru-RU"/>
        </w:rPr>
      </w:pPr>
      <w:r w:rsidRPr="00527F5C">
        <w:rPr>
          <w:rFonts w:ascii="Times New Roman" w:eastAsia="Times New Roman" w:hAnsi="Times New Roman" w:cs="Times New Roman"/>
          <w:color w:val="000000"/>
          <w:sz w:val="24"/>
          <w:szCs w:val="24"/>
          <w:lang w:eastAsia="ru-RU"/>
        </w:rPr>
        <w:t>(в ред. Федерального закона от 29.07.2018 N 272-ФЗ)</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bookmarkStart w:id="10" w:name="p232"/>
      <w:bookmarkEnd w:id="10"/>
      <w:r w:rsidRPr="00527F5C">
        <w:rPr>
          <w:rFonts w:ascii="Times New Roman" w:eastAsia="Times New Roman" w:hAnsi="Times New Roman" w:cs="Times New Roman"/>
          <w:sz w:val="24"/>
          <w:szCs w:val="24"/>
          <w:lang w:eastAsia="ru-RU"/>
        </w:rPr>
        <w:t>4. Утратил силу. - Федеральный закон от 29.07.2018 N 272-ФЗ.</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5. Проверка средств идентификации проводится организациями, осуществляющими оптовую и розничную торговлю табачной продукцией и табачными изделиями, уполномоченными органами с использованием систем, созданных в целях информационного обеспечения маркировки товаров средствами идентификации.</w:t>
      </w:r>
    </w:p>
    <w:p w:rsidR="00527F5C" w:rsidRPr="00527F5C" w:rsidRDefault="00527F5C" w:rsidP="00527F5C">
      <w:pPr>
        <w:spacing w:after="0" w:line="240" w:lineRule="auto"/>
        <w:jc w:val="both"/>
        <w:rPr>
          <w:rFonts w:ascii="Verdana" w:eastAsia="Times New Roman" w:hAnsi="Verdana" w:cs="Times New Roman"/>
          <w:color w:val="000000"/>
          <w:sz w:val="21"/>
          <w:szCs w:val="21"/>
          <w:lang w:eastAsia="ru-RU"/>
        </w:rPr>
      </w:pPr>
      <w:r w:rsidRPr="00527F5C">
        <w:rPr>
          <w:rFonts w:ascii="Times New Roman" w:eastAsia="Times New Roman" w:hAnsi="Times New Roman" w:cs="Times New Roman"/>
          <w:color w:val="000000"/>
          <w:sz w:val="24"/>
          <w:szCs w:val="24"/>
          <w:lang w:eastAsia="ru-RU"/>
        </w:rPr>
        <w:t>(часть 5 введена Федеральным законом от 29.07.2018 N 272-ФЗ)</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19. Ограничения торговли табачной продукцией и табачными изделиями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bookmarkStart w:id="11" w:name="p239"/>
      <w:bookmarkEnd w:id="11"/>
      <w:r w:rsidRPr="00527F5C">
        <w:rPr>
          <w:rFonts w:ascii="Times New Roman" w:eastAsia="Times New Roman" w:hAnsi="Times New Roman" w:cs="Times New Roman"/>
          <w:sz w:val="24"/>
          <w:szCs w:val="24"/>
          <w:lang w:eastAsia="ru-RU"/>
        </w:rP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bookmarkStart w:id="12" w:name="p240"/>
      <w:bookmarkEnd w:id="12"/>
      <w:r w:rsidRPr="00527F5C">
        <w:rPr>
          <w:rFonts w:ascii="Times New Roman" w:eastAsia="Times New Roman" w:hAnsi="Times New Roman" w:cs="Times New Roman"/>
          <w:sz w:val="24"/>
          <w:szCs w:val="24"/>
          <w:lang w:eastAsia="ru-RU"/>
        </w:rPr>
        <w:lastRenderedPageBreak/>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xml:space="preserve">3. Запрещается розничная торговля табачной продукцией в торговых объектах, не предусмотренных </w:t>
      </w:r>
      <w:hyperlink w:anchor="p239" w:history="1">
        <w:r w:rsidRPr="00527F5C">
          <w:rPr>
            <w:rFonts w:ascii="Times New Roman" w:eastAsia="Times New Roman" w:hAnsi="Times New Roman" w:cs="Times New Roman"/>
            <w:color w:val="0000FF"/>
            <w:sz w:val="24"/>
            <w:szCs w:val="24"/>
            <w:lang w:eastAsia="ru-RU"/>
          </w:rPr>
          <w:t>частями 1</w:t>
        </w:r>
      </w:hyperlink>
      <w:r w:rsidRPr="00527F5C">
        <w:rPr>
          <w:rFonts w:ascii="Times New Roman" w:eastAsia="Times New Roman" w:hAnsi="Times New Roman" w:cs="Times New Roman"/>
          <w:sz w:val="24"/>
          <w:szCs w:val="24"/>
          <w:lang w:eastAsia="ru-RU"/>
        </w:rPr>
        <w:t xml:space="preserve"> и </w:t>
      </w:r>
      <w:hyperlink w:anchor="p240" w:history="1">
        <w:r w:rsidRPr="00527F5C">
          <w:rPr>
            <w:rFonts w:ascii="Times New Roman" w:eastAsia="Times New Roman" w:hAnsi="Times New Roman" w:cs="Times New Roman"/>
            <w:color w:val="0000FF"/>
            <w:sz w:val="24"/>
            <w:szCs w:val="24"/>
            <w:lang w:eastAsia="ru-RU"/>
          </w:rPr>
          <w:t>2</w:t>
        </w:r>
      </w:hyperlink>
      <w:r w:rsidRPr="00527F5C">
        <w:rPr>
          <w:rFonts w:ascii="Times New Roman" w:eastAsia="Times New Roman" w:hAnsi="Times New Roman" w:cs="Times New Roman"/>
          <w:sz w:val="24"/>
          <w:szCs w:val="24"/>
          <w:lang w:eastAsia="ru-RU"/>
        </w:rP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240" w:history="1">
        <w:r w:rsidRPr="00527F5C">
          <w:rPr>
            <w:rFonts w:ascii="Times New Roman" w:eastAsia="Times New Roman" w:hAnsi="Times New Roman" w:cs="Times New Roman"/>
            <w:color w:val="0000FF"/>
            <w:sz w:val="24"/>
            <w:szCs w:val="24"/>
            <w:lang w:eastAsia="ru-RU"/>
          </w:rPr>
          <w:t>частью 2</w:t>
        </w:r>
      </w:hyperlink>
      <w:r w:rsidRPr="00527F5C">
        <w:rPr>
          <w:rFonts w:ascii="Times New Roman" w:eastAsia="Times New Roman" w:hAnsi="Times New Roman" w:cs="Times New Roman"/>
          <w:sz w:val="24"/>
          <w:szCs w:val="24"/>
          <w:lang w:eastAsia="ru-RU"/>
        </w:rPr>
        <w:t xml:space="preserve"> настоящей статьи.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243" w:history="1">
        <w:r w:rsidRPr="00527F5C">
          <w:rPr>
            <w:rFonts w:ascii="Times New Roman" w:eastAsia="Times New Roman" w:hAnsi="Times New Roman" w:cs="Times New Roman"/>
            <w:color w:val="0000FF"/>
            <w:sz w:val="24"/>
            <w:szCs w:val="24"/>
            <w:lang w:eastAsia="ru-RU"/>
          </w:rPr>
          <w:t>частью 5</w:t>
        </w:r>
      </w:hyperlink>
      <w:r w:rsidRPr="00527F5C">
        <w:rPr>
          <w:rFonts w:ascii="Times New Roman" w:eastAsia="Times New Roman" w:hAnsi="Times New Roman" w:cs="Times New Roman"/>
          <w:sz w:val="24"/>
          <w:szCs w:val="24"/>
          <w:lang w:eastAsia="ru-RU"/>
        </w:rPr>
        <w:t xml:space="preserve"> настоящей статьи.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bookmarkStart w:id="13" w:name="p243"/>
      <w:bookmarkEnd w:id="13"/>
      <w:r w:rsidRPr="00527F5C">
        <w:rPr>
          <w:rFonts w:ascii="Times New Roman" w:eastAsia="Times New Roman" w:hAnsi="Times New Roman" w:cs="Times New Roman"/>
          <w:sz w:val="24"/>
          <w:szCs w:val="24"/>
          <w:lang w:eastAsia="ru-RU"/>
        </w:rPr>
        <w:t xml:space="preserve">5. 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257" w:history="1">
        <w:r w:rsidRPr="00527F5C">
          <w:rPr>
            <w:rFonts w:ascii="Times New Roman" w:eastAsia="Times New Roman" w:hAnsi="Times New Roman" w:cs="Times New Roman"/>
            <w:color w:val="0000FF"/>
            <w:sz w:val="24"/>
            <w:szCs w:val="24"/>
            <w:lang w:eastAsia="ru-RU"/>
          </w:rPr>
          <w:t>статьи 20</w:t>
        </w:r>
      </w:hyperlink>
      <w:r w:rsidRPr="00527F5C">
        <w:rPr>
          <w:rFonts w:ascii="Times New Roman" w:eastAsia="Times New Roman" w:hAnsi="Times New Roman" w:cs="Times New Roman"/>
          <w:sz w:val="24"/>
          <w:szCs w:val="24"/>
          <w:lang w:eastAsia="ru-RU"/>
        </w:rPr>
        <w:t xml:space="preserve"> настоящего Федерального закона.</w:t>
      </w:r>
    </w:p>
    <w:p w:rsidR="00527F5C" w:rsidRPr="00527F5C" w:rsidRDefault="00527F5C" w:rsidP="00527F5C">
      <w:pPr>
        <w:shd w:val="clear" w:color="auto" w:fill="F4F3F8"/>
        <w:spacing w:after="0" w:line="240" w:lineRule="auto"/>
        <w:rPr>
          <w:rFonts w:ascii="Verdana" w:eastAsia="Times New Roman" w:hAnsi="Verdana" w:cs="Times New Roman"/>
          <w:color w:val="392C69"/>
          <w:sz w:val="21"/>
          <w:szCs w:val="21"/>
          <w:lang w:eastAsia="ru-RU"/>
        </w:rPr>
      </w:pPr>
      <w:r w:rsidRPr="00527F5C">
        <w:rPr>
          <w:rFonts w:ascii="Times New Roman" w:eastAsia="Times New Roman" w:hAnsi="Times New Roman" w:cs="Times New Roman"/>
          <w:color w:val="392C69"/>
          <w:sz w:val="24"/>
          <w:szCs w:val="24"/>
          <w:lang w:eastAsia="ru-RU"/>
        </w:rPr>
        <w:t>КонсультантПлюс: примечание.</w:t>
      </w:r>
    </w:p>
    <w:p w:rsidR="00527F5C" w:rsidRPr="00527F5C" w:rsidRDefault="00527F5C" w:rsidP="00527F5C">
      <w:pPr>
        <w:shd w:val="clear" w:color="auto" w:fill="F4F3F8"/>
        <w:spacing w:after="0" w:line="240" w:lineRule="auto"/>
        <w:rPr>
          <w:rFonts w:ascii="Verdana" w:eastAsia="Times New Roman" w:hAnsi="Verdana" w:cs="Times New Roman"/>
          <w:color w:val="392C69"/>
          <w:sz w:val="21"/>
          <w:szCs w:val="21"/>
          <w:lang w:eastAsia="ru-RU"/>
        </w:rPr>
      </w:pPr>
      <w:r w:rsidRPr="00527F5C">
        <w:rPr>
          <w:rFonts w:ascii="Times New Roman" w:eastAsia="Times New Roman" w:hAnsi="Times New Roman" w:cs="Times New Roman"/>
          <w:color w:val="392C69"/>
          <w:sz w:val="24"/>
          <w:szCs w:val="24"/>
          <w:lang w:eastAsia="ru-RU"/>
        </w:rPr>
        <w:t>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N 115-ФЗ).</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527F5C" w:rsidRPr="00527F5C" w:rsidRDefault="00527F5C" w:rsidP="00527F5C">
      <w:pPr>
        <w:spacing w:after="0" w:line="240" w:lineRule="auto"/>
        <w:jc w:val="both"/>
        <w:rPr>
          <w:rFonts w:ascii="Verdana" w:eastAsia="Times New Roman" w:hAnsi="Verdana" w:cs="Times New Roman"/>
          <w:color w:val="000000"/>
          <w:sz w:val="21"/>
          <w:szCs w:val="21"/>
          <w:lang w:eastAsia="ru-RU"/>
        </w:rPr>
      </w:pPr>
      <w:r w:rsidRPr="00527F5C">
        <w:rPr>
          <w:rFonts w:ascii="Times New Roman" w:eastAsia="Times New Roman" w:hAnsi="Times New Roman" w:cs="Times New Roman"/>
          <w:color w:val="000000"/>
          <w:sz w:val="24"/>
          <w:szCs w:val="24"/>
          <w:lang w:eastAsia="ru-RU"/>
        </w:rPr>
        <w:t>(в ред. Федерального закона от 26.04.2016 N 115-ФЗ)</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7. Запрещается розничная торговля табачной продукцией в следующих местах:</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bookmarkStart w:id="14" w:name="p252"/>
      <w:bookmarkEnd w:id="14"/>
      <w:r w:rsidRPr="00527F5C">
        <w:rPr>
          <w:rFonts w:ascii="Times New Roman" w:eastAsia="Times New Roman" w:hAnsi="Times New Roman" w:cs="Times New Roman"/>
          <w:sz w:val="24"/>
          <w:szCs w:val="24"/>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8. Запрещается оптовая и розничная торговля насваем и табаком сосательным (снюсом).</w:t>
      </w:r>
    </w:p>
    <w:p w:rsidR="00527F5C" w:rsidRPr="00527F5C" w:rsidRDefault="00527F5C" w:rsidP="00527F5C">
      <w:pPr>
        <w:spacing w:after="0" w:line="240" w:lineRule="auto"/>
        <w:jc w:val="both"/>
        <w:rPr>
          <w:rFonts w:ascii="Verdana" w:eastAsia="Times New Roman" w:hAnsi="Verdana" w:cs="Times New Roman"/>
          <w:color w:val="000000"/>
          <w:sz w:val="21"/>
          <w:szCs w:val="21"/>
          <w:lang w:eastAsia="ru-RU"/>
        </w:rPr>
      </w:pPr>
      <w:r w:rsidRPr="00527F5C">
        <w:rPr>
          <w:rFonts w:ascii="Times New Roman" w:eastAsia="Times New Roman" w:hAnsi="Times New Roman" w:cs="Times New Roman"/>
          <w:color w:val="000000"/>
          <w:sz w:val="24"/>
          <w:szCs w:val="24"/>
          <w:lang w:eastAsia="ru-RU"/>
        </w:rPr>
        <w:t>(в ред. Федерального закона от 30.12.2015 N 456-ФЗ)</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bookmarkStart w:id="15" w:name="p257"/>
      <w:bookmarkEnd w:id="15"/>
      <w:r w:rsidRPr="00527F5C">
        <w:rPr>
          <w:rFonts w:ascii="Arial" w:eastAsia="Times New Roman" w:hAnsi="Arial" w:cs="Arial"/>
          <w:b/>
          <w:bCs/>
          <w:sz w:val="24"/>
          <w:szCs w:val="24"/>
          <w:lang w:eastAsia="ru-RU"/>
        </w:rPr>
        <w:lastRenderedPageBreak/>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4. Не допускается потребление табака несовершеннолетними.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color w:val="000000"/>
          <w:sz w:val="21"/>
          <w:szCs w:val="21"/>
          <w:lang w:eastAsia="ru-RU"/>
        </w:rPr>
      </w:pPr>
      <w:r w:rsidRPr="00527F5C">
        <w:rPr>
          <w:rFonts w:ascii="Times New Roman" w:eastAsia="Times New Roman" w:hAnsi="Times New Roman" w:cs="Times New Roman"/>
          <w:color w:val="000000"/>
          <w:sz w:val="24"/>
          <w:szCs w:val="24"/>
          <w:lang w:eastAsia="ru-RU"/>
        </w:rPr>
        <w:t>(в ред. Федерального закона от 14.10.2014 N 307-ФЗ)</w:t>
      </w:r>
    </w:p>
    <w:p w:rsidR="00527F5C" w:rsidRPr="00527F5C" w:rsidRDefault="00527F5C" w:rsidP="00527F5C">
      <w:pPr>
        <w:spacing w:after="0" w:line="240" w:lineRule="auto"/>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проведение санитарно-эпидемиологических исследований масштабов потребления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lastRenderedPageBreak/>
        <w:t>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порядке, установленном Правительством Российской Федерации.</w:t>
      </w:r>
    </w:p>
    <w:p w:rsidR="00527F5C" w:rsidRPr="00527F5C" w:rsidRDefault="00527F5C" w:rsidP="00527F5C">
      <w:pPr>
        <w:spacing w:after="0" w:line="240" w:lineRule="auto"/>
        <w:jc w:val="both"/>
        <w:rPr>
          <w:rFonts w:ascii="Verdana" w:eastAsia="Times New Roman" w:hAnsi="Verdana" w:cs="Times New Roman"/>
          <w:color w:val="000000"/>
          <w:sz w:val="21"/>
          <w:szCs w:val="21"/>
          <w:lang w:eastAsia="ru-RU"/>
        </w:rPr>
      </w:pPr>
      <w:r w:rsidRPr="00527F5C">
        <w:rPr>
          <w:rFonts w:ascii="Times New Roman" w:eastAsia="Times New Roman" w:hAnsi="Times New Roman" w:cs="Times New Roman"/>
          <w:color w:val="000000"/>
          <w:sz w:val="24"/>
          <w:szCs w:val="24"/>
          <w:lang w:eastAsia="ru-RU"/>
        </w:rPr>
        <w:t>(в ред. Федерального закона от 29.07.2018 N 272-ФЗ)</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23. Ответственность за нарушение настоящего Федерального закона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24. Признание утратившими силу законодательных актов (отдельных положений законодательных актов) Российской Федерации</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Признать утратившими силу:</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Федеральный закон от 10 июля 2001 года N 87-ФЗ "Об ограничении курения табака" (Собрание законодательства Российской Федерации, 2001, N 29, ст. 2942);</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lastRenderedPageBreak/>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Arial" w:eastAsia="Times New Roman" w:hAnsi="Arial" w:cs="Arial"/>
          <w:b/>
          <w:bCs/>
          <w:sz w:val="24"/>
          <w:szCs w:val="24"/>
          <w:lang w:eastAsia="ru-RU"/>
        </w:rPr>
        <w:t>Статья 25. Вступление в силу настоящего Федерального закона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xml:space="preserve">2. </w:t>
      </w:r>
      <w:hyperlink w:anchor="p163" w:history="1">
        <w:r w:rsidRPr="00527F5C">
          <w:rPr>
            <w:rFonts w:ascii="Times New Roman" w:eastAsia="Times New Roman" w:hAnsi="Times New Roman" w:cs="Times New Roman"/>
            <w:color w:val="0000FF"/>
            <w:sz w:val="24"/>
            <w:szCs w:val="24"/>
            <w:lang w:eastAsia="ru-RU"/>
          </w:rPr>
          <w:t>Статья 13</w:t>
        </w:r>
      </w:hyperlink>
      <w:r w:rsidRPr="00527F5C">
        <w:rPr>
          <w:rFonts w:ascii="Times New Roman" w:eastAsia="Times New Roman" w:hAnsi="Times New Roman" w:cs="Times New Roman"/>
          <w:sz w:val="24"/>
          <w:szCs w:val="24"/>
          <w:lang w:eastAsia="ru-RU"/>
        </w:rPr>
        <w:t xml:space="preserve"> настоящего Федерального закона вступает в силу с 1 января 2014 года.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xml:space="preserve">3. </w:t>
      </w:r>
      <w:hyperlink w:anchor="p144" w:history="1">
        <w:r w:rsidRPr="00527F5C">
          <w:rPr>
            <w:rFonts w:ascii="Times New Roman" w:eastAsia="Times New Roman" w:hAnsi="Times New Roman" w:cs="Times New Roman"/>
            <w:color w:val="0000FF"/>
            <w:sz w:val="24"/>
            <w:szCs w:val="24"/>
            <w:lang w:eastAsia="ru-RU"/>
          </w:rPr>
          <w:t>Пункты 3</w:t>
        </w:r>
      </w:hyperlink>
      <w:r w:rsidRPr="00527F5C">
        <w:rPr>
          <w:rFonts w:ascii="Times New Roman" w:eastAsia="Times New Roman" w:hAnsi="Times New Roman" w:cs="Times New Roman"/>
          <w:sz w:val="24"/>
          <w:szCs w:val="24"/>
          <w:lang w:eastAsia="ru-RU"/>
        </w:rPr>
        <w:t xml:space="preserve">, </w:t>
      </w:r>
      <w:hyperlink w:anchor="p146" w:history="1">
        <w:r w:rsidRPr="00527F5C">
          <w:rPr>
            <w:rFonts w:ascii="Times New Roman" w:eastAsia="Times New Roman" w:hAnsi="Times New Roman" w:cs="Times New Roman"/>
            <w:color w:val="0000FF"/>
            <w:sz w:val="24"/>
            <w:szCs w:val="24"/>
            <w:lang w:eastAsia="ru-RU"/>
          </w:rPr>
          <w:t>5</w:t>
        </w:r>
      </w:hyperlink>
      <w:r w:rsidRPr="00527F5C">
        <w:rPr>
          <w:rFonts w:ascii="Times New Roman" w:eastAsia="Times New Roman" w:hAnsi="Times New Roman" w:cs="Times New Roman"/>
          <w:sz w:val="24"/>
          <w:szCs w:val="24"/>
          <w:lang w:eastAsia="ru-RU"/>
        </w:rPr>
        <w:t xml:space="preserve">, </w:t>
      </w:r>
      <w:hyperlink w:anchor="p147" w:history="1">
        <w:r w:rsidRPr="00527F5C">
          <w:rPr>
            <w:rFonts w:ascii="Times New Roman" w:eastAsia="Times New Roman" w:hAnsi="Times New Roman" w:cs="Times New Roman"/>
            <w:color w:val="0000FF"/>
            <w:sz w:val="24"/>
            <w:szCs w:val="24"/>
            <w:lang w:eastAsia="ru-RU"/>
          </w:rPr>
          <w:t>6</w:t>
        </w:r>
      </w:hyperlink>
      <w:r w:rsidRPr="00527F5C">
        <w:rPr>
          <w:rFonts w:ascii="Times New Roman" w:eastAsia="Times New Roman" w:hAnsi="Times New Roman" w:cs="Times New Roman"/>
          <w:sz w:val="24"/>
          <w:szCs w:val="24"/>
          <w:lang w:eastAsia="ru-RU"/>
        </w:rPr>
        <w:t xml:space="preserve"> и </w:t>
      </w:r>
      <w:hyperlink w:anchor="p153" w:history="1">
        <w:r w:rsidRPr="00527F5C">
          <w:rPr>
            <w:rFonts w:ascii="Times New Roman" w:eastAsia="Times New Roman" w:hAnsi="Times New Roman" w:cs="Times New Roman"/>
            <w:color w:val="0000FF"/>
            <w:sz w:val="24"/>
            <w:szCs w:val="24"/>
            <w:lang w:eastAsia="ru-RU"/>
          </w:rPr>
          <w:t>12 части 1 статьи 12</w:t>
        </w:r>
      </w:hyperlink>
      <w:r w:rsidRPr="00527F5C">
        <w:rPr>
          <w:rFonts w:ascii="Times New Roman" w:eastAsia="Times New Roman" w:hAnsi="Times New Roman" w:cs="Times New Roman"/>
          <w:sz w:val="24"/>
          <w:szCs w:val="24"/>
          <w:lang w:eastAsia="ru-RU"/>
        </w:rPr>
        <w:t xml:space="preserve">, </w:t>
      </w:r>
      <w:hyperlink w:anchor="p204" w:history="1">
        <w:r w:rsidRPr="00527F5C">
          <w:rPr>
            <w:rFonts w:ascii="Times New Roman" w:eastAsia="Times New Roman" w:hAnsi="Times New Roman" w:cs="Times New Roman"/>
            <w:color w:val="0000FF"/>
            <w:sz w:val="24"/>
            <w:szCs w:val="24"/>
            <w:lang w:eastAsia="ru-RU"/>
          </w:rPr>
          <w:t>часть 3 статьи 16</w:t>
        </w:r>
      </w:hyperlink>
      <w:r w:rsidRPr="00527F5C">
        <w:rPr>
          <w:rFonts w:ascii="Times New Roman" w:eastAsia="Times New Roman" w:hAnsi="Times New Roman" w:cs="Times New Roman"/>
          <w:sz w:val="24"/>
          <w:szCs w:val="24"/>
          <w:lang w:eastAsia="ru-RU"/>
        </w:rPr>
        <w:t xml:space="preserve">, </w:t>
      </w:r>
      <w:hyperlink w:anchor="p239" w:history="1">
        <w:r w:rsidRPr="00527F5C">
          <w:rPr>
            <w:rFonts w:ascii="Times New Roman" w:eastAsia="Times New Roman" w:hAnsi="Times New Roman" w:cs="Times New Roman"/>
            <w:color w:val="0000FF"/>
            <w:sz w:val="24"/>
            <w:szCs w:val="24"/>
            <w:lang w:eastAsia="ru-RU"/>
          </w:rPr>
          <w:t>части 1</w:t>
        </w:r>
      </w:hyperlink>
      <w:r w:rsidRPr="00527F5C">
        <w:rPr>
          <w:rFonts w:ascii="Times New Roman" w:eastAsia="Times New Roman" w:hAnsi="Times New Roman" w:cs="Times New Roman"/>
          <w:sz w:val="24"/>
          <w:szCs w:val="24"/>
          <w:lang w:eastAsia="ru-RU"/>
        </w:rPr>
        <w:t xml:space="preserve"> - </w:t>
      </w:r>
      <w:hyperlink w:anchor="p243" w:history="1">
        <w:r w:rsidRPr="00527F5C">
          <w:rPr>
            <w:rFonts w:ascii="Times New Roman" w:eastAsia="Times New Roman" w:hAnsi="Times New Roman" w:cs="Times New Roman"/>
            <w:color w:val="0000FF"/>
            <w:sz w:val="24"/>
            <w:szCs w:val="24"/>
            <w:lang w:eastAsia="ru-RU"/>
          </w:rPr>
          <w:t>5</w:t>
        </w:r>
      </w:hyperlink>
      <w:r w:rsidRPr="00527F5C">
        <w:rPr>
          <w:rFonts w:ascii="Times New Roman" w:eastAsia="Times New Roman" w:hAnsi="Times New Roman" w:cs="Times New Roman"/>
          <w:sz w:val="24"/>
          <w:szCs w:val="24"/>
          <w:lang w:eastAsia="ru-RU"/>
        </w:rPr>
        <w:t xml:space="preserve">, </w:t>
      </w:r>
      <w:hyperlink w:anchor="p252" w:history="1">
        <w:r w:rsidRPr="00527F5C">
          <w:rPr>
            <w:rFonts w:ascii="Times New Roman" w:eastAsia="Times New Roman" w:hAnsi="Times New Roman" w:cs="Times New Roman"/>
            <w:color w:val="0000FF"/>
            <w:sz w:val="24"/>
            <w:szCs w:val="24"/>
            <w:lang w:eastAsia="ru-RU"/>
          </w:rPr>
          <w:t>пункт 3 части 7 статьи 19</w:t>
        </w:r>
      </w:hyperlink>
      <w:r w:rsidRPr="00527F5C">
        <w:rPr>
          <w:rFonts w:ascii="Times New Roman" w:eastAsia="Times New Roman" w:hAnsi="Times New Roman" w:cs="Times New Roman"/>
          <w:sz w:val="24"/>
          <w:szCs w:val="24"/>
          <w:lang w:eastAsia="ru-RU"/>
        </w:rPr>
        <w:t xml:space="preserve"> настоящего Федерального закона вступают в силу с 1 июня 2014 года.</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xml:space="preserve">4. </w:t>
      </w:r>
      <w:hyperlink w:anchor="p218" w:history="1">
        <w:r w:rsidRPr="00527F5C">
          <w:rPr>
            <w:rFonts w:ascii="Times New Roman" w:eastAsia="Times New Roman" w:hAnsi="Times New Roman" w:cs="Times New Roman"/>
            <w:color w:val="0000FF"/>
            <w:sz w:val="24"/>
            <w:szCs w:val="24"/>
            <w:lang w:eastAsia="ru-RU"/>
          </w:rPr>
          <w:t>Пункты 1</w:t>
        </w:r>
      </w:hyperlink>
      <w:r w:rsidRPr="00527F5C">
        <w:rPr>
          <w:rFonts w:ascii="Times New Roman" w:eastAsia="Times New Roman" w:hAnsi="Times New Roman" w:cs="Times New Roman"/>
          <w:sz w:val="24"/>
          <w:szCs w:val="24"/>
          <w:lang w:eastAsia="ru-RU"/>
        </w:rPr>
        <w:t xml:space="preserve"> и </w:t>
      </w:r>
      <w:hyperlink w:anchor="p221" w:history="1">
        <w:r w:rsidRPr="00527F5C">
          <w:rPr>
            <w:rFonts w:ascii="Times New Roman" w:eastAsia="Times New Roman" w:hAnsi="Times New Roman" w:cs="Times New Roman"/>
            <w:color w:val="0000FF"/>
            <w:sz w:val="24"/>
            <w:szCs w:val="24"/>
            <w:lang w:eastAsia="ru-RU"/>
          </w:rPr>
          <w:t>2 части 1 статьи 18</w:t>
        </w:r>
      </w:hyperlink>
      <w:r w:rsidRPr="00527F5C">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2017 года.</w:t>
      </w:r>
    </w:p>
    <w:p w:rsidR="00527F5C" w:rsidRPr="00527F5C" w:rsidRDefault="00527F5C" w:rsidP="00527F5C">
      <w:pPr>
        <w:spacing w:after="0" w:line="240" w:lineRule="auto"/>
        <w:jc w:val="both"/>
        <w:rPr>
          <w:rFonts w:ascii="Verdana" w:eastAsia="Times New Roman" w:hAnsi="Verdana" w:cs="Times New Roman"/>
          <w:color w:val="000000"/>
          <w:sz w:val="21"/>
          <w:szCs w:val="21"/>
          <w:lang w:eastAsia="ru-RU"/>
        </w:rPr>
      </w:pPr>
      <w:r w:rsidRPr="00527F5C">
        <w:rPr>
          <w:rFonts w:ascii="Times New Roman" w:eastAsia="Times New Roman" w:hAnsi="Times New Roman" w:cs="Times New Roman"/>
          <w:color w:val="000000"/>
          <w:sz w:val="24"/>
          <w:szCs w:val="24"/>
          <w:lang w:eastAsia="ru-RU"/>
        </w:rPr>
        <w:t>(в ред. Федеральных законов от 31.12.2014 N 530-ФЗ, от 28.12.2016 N 471)</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xml:space="preserve">5. </w:t>
      </w:r>
      <w:hyperlink w:anchor="p225" w:history="1">
        <w:r w:rsidRPr="00527F5C">
          <w:rPr>
            <w:rFonts w:ascii="Times New Roman" w:eastAsia="Times New Roman" w:hAnsi="Times New Roman" w:cs="Times New Roman"/>
            <w:color w:val="0000FF"/>
            <w:sz w:val="24"/>
            <w:szCs w:val="24"/>
            <w:lang w:eastAsia="ru-RU"/>
          </w:rPr>
          <w:t>Части 2</w:t>
        </w:r>
      </w:hyperlink>
      <w:r w:rsidRPr="00527F5C">
        <w:rPr>
          <w:rFonts w:ascii="Times New Roman" w:eastAsia="Times New Roman" w:hAnsi="Times New Roman" w:cs="Times New Roman"/>
          <w:sz w:val="24"/>
          <w:szCs w:val="24"/>
          <w:lang w:eastAsia="ru-RU"/>
        </w:rPr>
        <w:t xml:space="preserve"> и </w:t>
      </w:r>
      <w:hyperlink w:anchor="p232" w:history="1">
        <w:r w:rsidRPr="00527F5C">
          <w:rPr>
            <w:rFonts w:ascii="Times New Roman" w:eastAsia="Times New Roman" w:hAnsi="Times New Roman" w:cs="Times New Roman"/>
            <w:color w:val="0000FF"/>
            <w:sz w:val="24"/>
            <w:szCs w:val="24"/>
            <w:lang w:eastAsia="ru-RU"/>
          </w:rPr>
          <w:t>4 статьи 18</w:t>
        </w:r>
      </w:hyperlink>
      <w:r w:rsidRPr="00527F5C">
        <w:rPr>
          <w:rFonts w:ascii="Times New Roman" w:eastAsia="Times New Roman" w:hAnsi="Times New Roman" w:cs="Times New Roman"/>
          <w:sz w:val="24"/>
          <w:szCs w:val="24"/>
          <w:lang w:eastAsia="ru-RU"/>
        </w:rPr>
        <w:t xml:space="preserve"> настоящего Федерального закона вступают в силу с 1 июля 2018 года.</w:t>
      </w:r>
    </w:p>
    <w:p w:rsidR="00527F5C" w:rsidRPr="00527F5C" w:rsidRDefault="00527F5C" w:rsidP="00527F5C">
      <w:pPr>
        <w:spacing w:after="0" w:line="240" w:lineRule="auto"/>
        <w:jc w:val="both"/>
        <w:rPr>
          <w:rFonts w:ascii="Verdana" w:eastAsia="Times New Roman" w:hAnsi="Verdana" w:cs="Times New Roman"/>
          <w:color w:val="000000"/>
          <w:sz w:val="21"/>
          <w:szCs w:val="21"/>
          <w:lang w:eastAsia="ru-RU"/>
        </w:rPr>
      </w:pPr>
      <w:r w:rsidRPr="00527F5C">
        <w:rPr>
          <w:rFonts w:ascii="Times New Roman" w:eastAsia="Times New Roman" w:hAnsi="Times New Roman" w:cs="Times New Roman"/>
          <w:color w:val="000000"/>
          <w:sz w:val="24"/>
          <w:szCs w:val="24"/>
          <w:lang w:eastAsia="ru-RU"/>
        </w:rPr>
        <w:t>(часть 5 введена Федеральным законом от 28.12.2016 N 471-ФЗ)</w:t>
      </w:r>
    </w:p>
    <w:p w:rsidR="00527F5C" w:rsidRPr="00527F5C" w:rsidRDefault="00527F5C" w:rsidP="00527F5C">
      <w:pPr>
        <w:spacing w:after="0" w:line="240" w:lineRule="auto"/>
        <w:ind w:firstLine="540"/>
        <w:jc w:val="both"/>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 </w:t>
      </w:r>
    </w:p>
    <w:p w:rsidR="00527F5C" w:rsidRPr="00527F5C" w:rsidRDefault="00527F5C" w:rsidP="00527F5C">
      <w:pPr>
        <w:spacing w:after="0" w:line="240" w:lineRule="auto"/>
        <w:jc w:val="right"/>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Президент</w:t>
      </w:r>
    </w:p>
    <w:p w:rsidR="00527F5C" w:rsidRPr="00527F5C" w:rsidRDefault="00527F5C" w:rsidP="00527F5C">
      <w:pPr>
        <w:spacing w:after="0" w:line="240" w:lineRule="auto"/>
        <w:jc w:val="right"/>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Российской Федерации</w:t>
      </w:r>
    </w:p>
    <w:p w:rsidR="00527F5C" w:rsidRPr="00527F5C" w:rsidRDefault="00527F5C" w:rsidP="00527F5C">
      <w:pPr>
        <w:spacing w:after="0" w:line="240" w:lineRule="auto"/>
        <w:jc w:val="right"/>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В.ПУТИН</w:t>
      </w:r>
    </w:p>
    <w:p w:rsidR="00527F5C" w:rsidRPr="00527F5C" w:rsidRDefault="00527F5C" w:rsidP="00527F5C">
      <w:pPr>
        <w:spacing w:after="0" w:line="240" w:lineRule="auto"/>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Москва, Кремль</w:t>
      </w:r>
    </w:p>
    <w:p w:rsidR="00527F5C" w:rsidRPr="00527F5C" w:rsidRDefault="00527F5C" w:rsidP="00527F5C">
      <w:pPr>
        <w:spacing w:after="0" w:line="240" w:lineRule="auto"/>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23 февраля 2013 года</w:t>
      </w:r>
    </w:p>
    <w:p w:rsidR="00527F5C" w:rsidRPr="00527F5C" w:rsidRDefault="00527F5C" w:rsidP="00527F5C">
      <w:pPr>
        <w:spacing w:after="0" w:line="240" w:lineRule="auto"/>
        <w:rPr>
          <w:rFonts w:ascii="Verdana" w:eastAsia="Times New Roman" w:hAnsi="Verdana" w:cs="Times New Roman"/>
          <w:sz w:val="21"/>
          <w:szCs w:val="21"/>
          <w:lang w:eastAsia="ru-RU"/>
        </w:rPr>
      </w:pPr>
      <w:r w:rsidRPr="00527F5C">
        <w:rPr>
          <w:rFonts w:ascii="Times New Roman" w:eastAsia="Times New Roman" w:hAnsi="Times New Roman" w:cs="Times New Roman"/>
          <w:sz w:val="24"/>
          <w:szCs w:val="24"/>
          <w:lang w:eastAsia="ru-RU"/>
        </w:rPr>
        <w:t>N 15-ФЗ</w:t>
      </w:r>
    </w:p>
    <w:p w:rsidR="00D82E28" w:rsidRDefault="00D82E28">
      <w:bookmarkStart w:id="16" w:name="_GoBack"/>
      <w:bookmarkEnd w:id="16"/>
    </w:p>
    <w:sectPr w:rsidR="00D82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8B"/>
    <w:rsid w:val="00527F5C"/>
    <w:rsid w:val="00C7568B"/>
    <w:rsid w:val="00D82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80181">
      <w:bodyDiv w:val="1"/>
      <w:marLeft w:val="0"/>
      <w:marRight w:val="0"/>
      <w:marTop w:val="0"/>
      <w:marBottom w:val="0"/>
      <w:divBdr>
        <w:top w:val="none" w:sz="0" w:space="0" w:color="auto"/>
        <w:left w:val="none" w:sz="0" w:space="0" w:color="auto"/>
        <w:bottom w:val="none" w:sz="0" w:space="0" w:color="auto"/>
        <w:right w:val="none" w:sz="0" w:space="0" w:color="auto"/>
      </w:divBdr>
      <w:divsChild>
        <w:div w:id="569459176">
          <w:marLeft w:val="0"/>
          <w:marRight w:val="0"/>
          <w:marTop w:val="0"/>
          <w:marBottom w:val="0"/>
          <w:divBdr>
            <w:top w:val="none" w:sz="0" w:space="0" w:color="auto"/>
            <w:left w:val="none" w:sz="0" w:space="0" w:color="auto"/>
            <w:bottom w:val="none" w:sz="0" w:space="0" w:color="auto"/>
            <w:right w:val="none" w:sz="0" w:space="0" w:color="auto"/>
          </w:divBdr>
          <w:divsChild>
            <w:div w:id="323243861">
              <w:marLeft w:val="0"/>
              <w:marRight w:val="0"/>
              <w:marTop w:val="0"/>
              <w:marBottom w:val="0"/>
              <w:divBdr>
                <w:top w:val="none" w:sz="0" w:space="0" w:color="auto"/>
                <w:left w:val="none" w:sz="0" w:space="0" w:color="auto"/>
                <w:bottom w:val="none" w:sz="0" w:space="0" w:color="auto"/>
                <w:right w:val="none" w:sz="0" w:space="0" w:color="auto"/>
              </w:divBdr>
              <w:divsChild>
                <w:div w:id="6378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4000">
          <w:marLeft w:val="0"/>
          <w:marRight w:val="0"/>
          <w:marTop w:val="0"/>
          <w:marBottom w:val="0"/>
          <w:divBdr>
            <w:top w:val="none" w:sz="0" w:space="0" w:color="auto"/>
            <w:left w:val="none" w:sz="0" w:space="0" w:color="auto"/>
            <w:bottom w:val="none" w:sz="0" w:space="0" w:color="auto"/>
            <w:right w:val="none" w:sz="0" w:space="0" w:color="auto"/>
          </w:divBdr>
        </w:div>
        <w:div w:id="955410518">
          <w:marLeft w:val="0"/>
          <w:marRight w:val="0"/>
          <w:marTop w:val="0"/>
          <w:marBottom w:val="0"/>
          <w:divBdr>
            <w:top w:val="none" w:sz="0" w:space="0" w:color="auto"/>
            <w:left w:val="none" w:sz="0" w:space="0" w:color="auto"/>
            <w:bottom w:val="none" w:sz="0" w:space="0" w:color="auto"/>
            <w:right w:val="none" w:sz="0" w:space="0" w:color="auto"/>
          </w:divBdr>
        </w:div>
        <w:div w:id="1167941560">
          <w:marLeft w:val="0"/>
          <w:marRight w:val="0"/>
          <w:marTop w:val="0"/>
          <w:marBottom w:val="0"/>
          <w:divBdr>
            <w:top w:val="none" w:sz="0" w:space="0" w:color="auto"/>
            <w:left w:val="none" w:sz="0" w:space="0" w:color="auto"/>
            <w:bottom w:val="none" w:sz="0" w:space="0" w:color="auto"/>
            <w:right w:val="none" w:sz="0" w:space="0" w:color="auto"/>
          </w:divBdr>
        </w:div>
        <w:div w:id="249050745">
          <w:marLeft w:val="0"/>
          <w:marRight w:val="0"/>
          <w:marTop w:val="0"/>
          <w:marBottom w:val="0"/>
          <w:divBdr>
            <w:top w:val="none" w:sz="0" w:space="0" w:color="auto"/>
            <w:left w:val="none" w:sz="0" w:space="0" w:color="auto"/>
            <w:bottom w:val="none" w:sz="0" w:space="0" w:color="auto"/>
            <w:right w:val="none" w:sz="0" w:space="0" w:color="auto"/>
          </w:divBdr>
          <w:divsChild>
            <w:div w:id="1095707789">
              <w:marLeft w:val="0"/>
              <w:marRight w:val="0"/>
              <w:marTop w:val="0"/>
              <w:marBottom w:val="0"/>
              <w:divBdr>
                <w:top w:val="none" w:sz="0" w:space="0" w:color="auto"/>
                <w:left w:val="none" w:sz="0" w:space="0" w:color="auto"/>
                <w:bottom w:val="none" w:sz="0" w:space="0" w:color="auto"/>
                <w:right w:val="none" w:sz="0" w:space="0" w:color="auto"/>
              </w:divBdr>
            </w:div>
            <w:div w:id="873156020">
              <w:marLeft w:val="0"/>
              <w:marRight w:val="0"/>
              <w:marTop w:val="0"/>
              <w:marBottom w:val="0"/>
              <w:divBdr>
                <w:top w:val="none" w:sz="0" w:space="0" w:color="auto"/>
                <w:left w:val="none" w:sz="0" w:space="0" w:color="auto"/>
                <w:bottom w:val="none" w:sz="0" w:space="0" w:color="auto"/>
                <w:right w:val="none" w:sz="0" w:space="0" w:color="auto"/>
              </w:divBdr>
            </w:div>
          </w:divsChild>
        </w:div>
        <w:div w:id="1512646572">
          <w:marLeft w:val="0"/>
          <w:marRight w:val="0"/>
          <w:marTop w:val="0"/>
          <w:marBottom w:val="0"/>
          <w:divBdr>
            <w:top w:val="none" w:sz="0" w:space="0" w:color="auto"/>
            <w:left w:val="none" w:sz="0" w:space="0" w:color="auto"/>
            <w:bottom w:val="none" w:sz="0" w:space="0" w:color="auto"/>
            <w:right w:val="none" w:sz="0" w:space="0" w:color="auto"/>
          </w:divBdr>
        </w:div>
        <w:div w:id="362562227">
          <w:marLeft w:val="0"/>
          <w:marRight w:val="0"/>
          <w:marTop w:val="0"/>
          <w:marBottom w:val="0"/>
          <w:divBdr>
            <w:top w:val="none" w:sz="0" w:space="0" w:color="auto"/>
            <w:left w:val="none" w:sz="0" w:space="0" w:color="auto"/>
            <w:bottom w:val="none" w:sz="0" w:space="0" w:color="auto"/>
            <w:right w:val="none" w:sz="0" w:space="0" w:color="auto"/>
          </w:divBdr>
        </w:div>
        <w:div w:id="1531913382">
          <w:marLeft w:val="0"/>
          <w:marRight w:val="0"/>
          <w:marTop w:val="0"/>
          <w:marBottom w:val="0"/>
          <w:divBdr>
            <w:top w:val="none" w:sz="0" w:space="0" w:color="auto"/>
            <w:left w:val="none" w:sz="0" w:space="0" w:color="auto"/>
            <w:bottom w:val="none" w:sz="0" w:space="0" w:color="auto"/>
            <w:right w:val="none" w:sz="0" w:space="0" w:color="auto"/>
          </w:divBdr>
        </w:div>
        <w:div w:id="435488818">
          <w:marLeft w:val="0"/>
          <w:marRight w:val="0"/>
          <w:marTop w:val="0"/>
          <w:marBottom w:val="0"/>
          <w:divBdr>
            <w:top w:val="none" w:sz="0" w:space="0" w:color="auto"/>
            <w:left w:val="none" w:sz="0" w:space="0" w:color="auto"/>
            <w:bottom w:val="none" w:sz="0" w:space="0" w:color="auto"/>
            <w:right w:val="none" w:sz="0" w:space="0" w:color="auto"/>
          </w:divBdr>
        </w:div>
        <w:div w:id="1859273157">
          <w:marLeft w:val="0"/>
          <w:marRight w:val="0"/>
          <w:marTop w:val="0"/>
          <w:marBottom w:val="0"/>
          <w:divBdr>
            <w:top w:val="none" w:sz="0" w:space="0" w:color="auto"/>
            <w:left w:val="none" w:sz="0" w:space="0" w:color="auto"/>
            <w:bottom w:val="none" w:sz="0" w:space="0" w:color="auto"/>
            <w:right w:val="none" w:sz="0" w:space="0" w:color="auto"/>
          </w:divBdr>
        </w:div>
        <w:div w:id="831410603">
          <w:marLeft w:val="0"/>
          <w:marRight w:val="0"/>
          <w:marTop w:val="0"/>
          <w:marBottom w:val="0"/>
          <w:divBdr>
            <w:top w:val="none" w:sz="0" w:space="0" w:color="auto"/>
            <w:left w:val="none" w:sz="0" w:space="0" w:color="auto"/>
            <w:bottom w:val="none" w:sz="0" w:space="0" w:color="auto"/>
            <w:right w:val="none" w:sz="0" w:space="0" w:color="auto"/>
          </w:divBdr>
          <w:divsChild>
            <w:div w:id="1217745244">
              <w:marLeft w:val="0"/>
              <w:marRight w:val="0"/>
              <w:marTop w:val="0"/>
              <w:marBottom w:val="0"/>
              <w:divBdr>
                <w:top w:val="none" w:sz="0" w:space="0" w:color="auto"/>
                <w:left w:val="none" w:sz="0" w:space="0" w:color="auto"/>
                <w:bottom w:val="none" w:sz="0" w:space="0" w:color="auto"/>
                <w:right w:val="none" w:sz="0" w:space="0" w:color="auto"/>
              </w:divBdr>
            </w:div>
            <w:div w:id="1448233714">
              <w:marLeft w:val="0"/>
              <w:marRight w:val="0"/>
              <w:marTop w:val="0"/>
              <w:marBottom w:val="0"/>
              <w:divBdr>
                <w:top w:val="none" w:sz="0" w:space="0" w:color="auto"/>
                <w:left w:val="none" w:sz="0" w:space="0" w:color="auto"/>
                <w:bottom w:val="none" w:sz="0" w:space="0" w:color="auto"/>
                <w:right w:val="none" w:sz="0" w:space="0" w:color="auto"/>
              </w:divBdr>
            </w:div>
          </w:divsChild>
        </w:div>
        <w:div w:id="1081485210">
          <w:marLeft w:val="0"/>
          <w:marRight w:val="0"/>
          <w:marTop w:val="0"/>
          <w:marBottom w:val="0"/>
          <w:divBdr>
            <w:top w:val="none" w:sz="0" w:space="0" w:color="auto"/>
            <w:left w:val="none" w:sz="0" w:space="0" w:color="auto"/>
            <w:bottom w:val="none" w:sz="0" w:space="0" w:color="auto"/>
            <w:right w:val="none" w:sz="0" w:space="0" w:color="auto"/>
          </w:divBdr>
        </w:div>
        <w:div w:id="1695496110">
          <w:marLeft w:val="0"/>
          <w:marRight w:val="0"/>
          <w:marTop w:val="0"/>
          <w:marBottom w:val="0"/>
          <w:divBdr>
            <w:top w:val="none" w:sz="0" w:space="0" w:color="auto"/>
            <w:left w:val="none" w:sz="0" w:space="0" w:color="auto"/>
            <w:bottom w:val="none" w:sz="0" w:space="0" w:color="auto"/>
            <w:right w:val="none" w:sz="0" w:space="0" w:color="auto"/>
          </w:divBdr>
        </w:div>
        <w:div w:id="438991671">
          <w:marLeft w:val="0"/>
          <w:marRight w:val="0"/>
          <w:marTop w:val="0"/>
          <w:marBottom w:val="0"/>
          <w:divBdr>
            <w:top w:val="none" w:sz="0" w:space="0" w:color="auto"/>
            <w:left w:val="none" w:sz="0" w:space="0" w:color="auto"/>
            <w:bottom w:val="none" w:sz="0" w:space="0" w:color="auto"/>
            <w:right w:val="none" w:sz="0" w:space="0" w:color="auto"/>
          </w:divBdr>
        </w:div>
        <w:div w:id="626551062">
          <w:marLeft w:val="0"/>
          <w:marRight w:val="0"/>
          <w:marTop w:val="0"/>
          <w:marBottom w:val="0"/>
          <w:divBdr>
            <w:top w:val="none" w:sz="0" w:space="0" w:color="auto"/>
            <w:left w:val="none" w:sz="0" w:space="0" w:color="auto"/>
            <w:bottom w:val="none" w:sz="0" w:space="0" w:color="auto"/>
            <w:right w:val="none" w:sz="0" w:space="0" w:color="auto"/>
          </w:divBdr>
        </w:div>
        <w:div w:id="341512868">
          <w:marLeft w:val="0"/>
          <w:marRight w:val="0"/>
          <w:marTop w:val="0"/>
          <w:marBottom w:val="0"/>
          <w:divBdr>
            <w:top w:val="none" w:sz="0" w:space="0" w:color="auto"/>
            <w:left w:val="none" w:sz="0" w:space="0" w:color="auto"/>
            <w:bottom w:val="none" w:sz="0" w:space="0" w:color="auto"/>
            <w:right w:val="none" w:sz="0" w:space="0" w:color="auto"/>
          </w:divBdr>
        </w:div>
        <w:div w:id="677270367">
          <w:marLeft w:val="0"/>
          <w:marRight w:val="0"/>
          <w:marTop w:val="0"/>
          <w:marBottom w:val="0"/>
          <w:divBdr>
            <w:top w:val="none" w:sz="0" w:space="0" w:color="auto"/>
            <w:left w:val="none" w:sz="0" w:space="0" w:color="auto"/>
            <w:bottom w:val="none" w:sz="0" w:space="0" w:color="auto"/>
            <w:right w:val="none" w:sz="0" w:space="0" w:color="auto"/>
          </w:divBdr>
        </w:div>
        <w:div w:id="58794651">
          <w:marLeft w:val="0"/>
          <w:marRight w:val="0"/>
          <w:marTop w:val="0"/>
          <w:marBottom w:val="0"/>
          <w:divBdr>
            <w:top w:val="none" w:sz="0" w:space="0" w:color="auto"/>
            <w:left w:val="none" w:sz="0" w:space="0" w:color="auto"/>
            <w:bottom w:val="none" w:sz="0" w:space="0" w:color="auto"/>
            <w:right w:val="none" w:sz="0" w:space="0" w:color="auto"/>
          </w:divBdr>
        </w:div>
        <w:div w:id="863982650">
          <w:marLeft w:val="0"/>
          <w:marRight w:val="0"/>
          <w:marTop w:val="0"/>
          <w:marBottom w:val="0"/>
          <w:divBdr>
            <w:top w:val="none" w:sz="0" w:space="0" w:color="auto"/>
            <w:left w:val="none" w:sz="0" w:space="0" w:color="auto"/>
            <w:bottom w:val="none" w:sz="0" w:space="0" w:color="auto"/>
            <w:right w:val="none" w:sz="0" w:space="0" w:color="auto"/>
          </w:divBdr>
        </w:div>
        <w:div w:id="119453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7337</Words>
  <Characters>41824</Characters>
  <Application>Microsoft Office Word</Application>
  <DocSecurity>0</DocSecurity>
  <Lines>348</Lines>
  <Paragraphs>98</Paragraphs>
  <ScaleCrop>false</ScaleCrop>
  <Company/>
  <LinksUpToDate>false</LinksUpToDate>
  <CharactersWithSpaces>49063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Николаевна</dc:creator>
  <cp:keywords/>
  <dc:description/>
  <cp:lastModifiedBy>Юлия Николаевна</cp:lastModifiedBy>
  <cp:revision>2</cp:revision>
  <dcterms:created xsi:type="dcterms:W3CDTF">2019-12-25T05:19:00Z</dcterms:created>
  <dcterms:modified xsi:type="dcterms:W3CDTF">2019-12-25T05:19:00Z</dcterms:modified>
</cp:coreProperties>
</file>