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6"/>
        <w:tblW w:w="10095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7419E5" w:rsidRPr="00F72A25" w:rsidTr="00A21C42">
        <w:trPr>
          <w:trHeight w:val="256"/>
        </w:trPr>
        <w:tc>
          <w:tcPr>
            <w:tcW w:w="10095" w:type="dxa"/>
          </w:tcPr>
          <w:p w:rsidR="007419E5" w:rsidRPr="00F72A25" w:rsidRDefault="007419E5" w:rsidP="00A21C42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>муниципальное бюджетное общеобразовательное учреждение</w:t>
            </w:r>
          </w:p>
          <w:p w:rsidR="007419E5" w:rsidRPr="00F72A25" w:rsidRDefault="007419E5" w:rsidP="00A21C42">
            <w:pPr>
              <w:tabs>
                <w:tab w:val="left" w:pos="1387"/>
                <w:tab w:val="center" w:pos="4939"/>
              </w:tabs>
              <w:autoSpaceDE w:val="0"/>
              <w:autoSpaceDN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ar-SA" w:bidi="ar-SA"/>
              </w:rPr>
            </w:pPr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ab/>
            </w:r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ab/>
              <w:t>«Средняя школа № 56» (МБОУ СШ № 56)</w:t>
            </w:r>
          </w:p>
        </w:tc>
      </w:tr>
      <w:tr w:rsidR="007419E5" w:rsidRPr="00F72A25" w:rsidTr="00A21C42">
        <w:trPr>
          <w:trHeight w:val="950"/>
        </w:trPr>
        <w:tc>
          <w:tcPr>
            <w:tcW w:w="10095" w:type="dxa"/>
            <w:hideMark/>
          </w:tcPr>
          <w:p w:rsidR="007419E5" w:rsidRPr="00F72A25" w:rsidRDefault="007419E5" w:rsidP="00A21C42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ar-SA" w:bidi="ar-SA"/>
              </w:rPr>
            </w:pPr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>660111, г. Красноярск, пр. Ульяновский 34</w:t>
            </w:r>
            <w:proofErr w:type="gramStart"/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А</w:t>
            </w:r>
            <w:proofErr w:type="gramEnd"/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</w:p>
          <w:p w:rsidR="007419E5" w:rsidRPr="00F72A25" w:rsidRDefault="007419E5" w:rsidP="00A21C42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тел.: (391) 224-35-86 </w:t>
            </w:r>
            <w:proofErr w:type="gramStart"/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>е</w:t>
            </w:r>
            <w:proofErr w:type="gramEnd"/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>-</w:t>
            </w:r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en-US" w:eastAsia="ru-RU" w:bidi="ar-SA"/>
              </w:rPr>
              <w:t>mail</w:t>
            </w:r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: </w:t>
            </w:r>
            <w:hyperlink r:id="rId6" w:history="1">
              <w:r w:rsidRPr="00F72A25">
                <w:rPr>
                  <w:rFonts w:ascii="Arial Narrow" w:eastAsia="Times New Roman" w:hAnsi="Arial Narrow" w:cs="Courier New"/>
                  <w:color w:val="0000FF"/>
                  <w:kern w:val="0"/>
                  <w:sz w:val="22"/>
                  <w:szCs w:val="22"/>
                  <w:u w:val="single"/>
                  <w:lang w:val="en-US" w:eastAsia="ru-RU" w:bidi="ar-SA"/>
                </w:rPr>
                <w:t>school</w:t>
              </w:r>
              <w:r w:rsidRPr="00F72A25">
                <w:rPr>
                  <w:rFonts w:ascii="Arial Narrow" w:eastAsia="Times New Roman" w:hAnsi="Arial Narrow" w:cs="Courier New"/>
                  <w:color w:val="0000FF"/>
                  <w:kern w:val="0"/>
                  <w:sz w:val="22"/>
                  <w:szCs w:val="22"/>
                  <w:u w:val="single"/>
                  <w:lang w:val="ru-RU" w:eastAsia="ru-RU" w:bidi="ar-SA"/>
                </w:rPr>
                <w:t>56@</w:t>
              </w:r>
              <w:proofErr w:type="spellStart"/>
              <w:r w:rsidRPr="00F72A25">
                <w:rPr>
                  <w:rFonts w:ascii="Arial Narrow" w:eastAsia="Times New Roman" w:hAnsi="Arial Narrow" w:cs="Courier New"/>
                  <w:color w:val="0000FF"/>
                  <w:kern w:val="0"/>
                  <w:sz w:val="22"/>
                  <w:szCs w:val="22"/>
                  <w:u w:val="single"/>
                  <w:lang w:val="en-US" w:eastAsia="ru-RU" w:bidi="ar-SA"/>
                </w:rPr>
                <w:t>krsnet</w:t>
              </w:r>
              <w:proofErr w:type="spellEnd"/>
              <w:r w:rsidRPr="00F72A25">
                <w:rPr>
                  <w:rFonts w:ascii="Arial Narrow" w:eastAsia="Times New Roman" w:hAnsi="Arial Narrow" w:cs="Courier New"/>
                  <w:color w:val="0000FF"/>
                  <w:kern w:val="0"/>
                  <w:sz w:val="22"/>
                  <w:szCs w:val="22"/>
                  <w:u w:val="single"/>
                  <w:lang w:val="ru-RU" w:eastAsia="ru-RU" w:bidi="ar-SA"/>
                </w:rPr>
                <w:t>.</w:t>
              </w:r>
              <w:proofErr w:type="spellStart"/>
              <w:r w:rsidRPr="00F72A25">
                <w:rPr>
                  <w:rFonts w:ascii="Arial Narrow" w:eastAsia="Times New Roman" w:hAnsi="Arial Narrow" w:cs="Courier New"/>
                  <w:color w:val="0000FF"/>
                  <w:kern w:val="0"/>
                  <w:sz w:val="22"/>
                  <w:szCs w:val="22"/>
                  <w:u w:val="single"/>
                  <w:lang w:val="en-US" w:eastAsia="ru-RU" w:bidi="ar-SA"/>
                </w:rPr>
                <w:t>ru</w:t>
              </w:r>
              <w:proofErr w:type="spellEnd"/>
            </w:hyperlink>
            <w:r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7419E5" w:rsidRPr="00F72A25" w:rsidRDefault="00321A0A" w:rsidP="00A21C42">
            <w:pPr>
              <w:autoSpaceDE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noProof/>
                <w:kern w:val="0"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 wp14:anchorId="0E1F9DF8" wp14:editId="6DFBDC9A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182880</wp:posOffset>
                  </wp:positionV>
                  <wp:extent cx="1652905" cy="1857375"/>
                  <wp:effectExtent l="0" t="0" r="444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9E5"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>ОГРН 1022402484433</w:t>
            </w:r>
            <w:r w:rsidR="007419E5" w:rsidRPr="00F72A25">
              <w:rPr>
                <w:rFonts w:ascii="Arial Narrow" w:eastAsia="Times New Roman" w:hAnsi="Arial Narrow" w:cs="Courier New"/>
                <w:color w:val="C0504D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 w:rsidR="007419E5" w:rsidRPr="00F72A25"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val="ru-RU" w:eastAsia="ru-RU" w:bidi="ar-SA"/>
              </w:rPr>
              <w:t>ИНН/КПП - 2465040810/246501001</w:t>
            </w:r>
          </w:p>
        </w:tc>
      </w:tr>
    </w:tbl>
    <w:p w:rsidR="007419E5" w:rsidRPr="00F72A25" w:rsidRDefault="007419E5" w:rsidP="007419E5">
      <w:pPr>
        <w:widowControl/>
        <w:autoSpaceDN/>
        <w:textAlignment w:val="auto"/>
        <w:rPr>
          <w:rFonts w:eastAsia="Times New Roman" w:cs="Times New Roman"/>
          <w:vanish/>
          <w:kern w:val="0"/>
          <w:lang w:val="ru-RU" w:eastAsia="ar-SA" w:bidi="ar-SA"/>
        </w:rPr>
      </w:pPr>
    </w:p>
    <w:tbl>
      <w:tblPr>
        <w:tblpPr w:leftFromText="180" w:rightFromText="180" w:vertAnchor="text" w:horzAnchor="margin" w:tblpXSpec="right" w:tblpY="189"/>
        <w:tblOverlap w:val="never"/>
        <w:tblW w:w="0" w:type="auto"/>
        <w:tblLook w:val="04A0" w:firstRow="1" w:lastRow="0" w:firstColumn="1" w:lastColumn="0" w:noHBand="0" w:noVBand="1"/>
      </w:tblPr>
      <w:tblGrid>
        <w:gridCol w:w="3367"/>
      </w:tblGrid>
      <w:tr w:rsidR="007419E5" w:rsidRPr="00F72A25" w:rsidTr="00A21C42">
        <w:tc>
          <w:tcPr>
            <w:tcW w:w="3367" w:type="dxa"/>
            <w:shd w:val="clear" w:color="auto" w:fill="auto"/>
          </w:tcPr>
          <w:p w:rsidR="007419E5" w:rsidRPr="00F72A25" w:rsidRDefault="007419E5" w:rsidP="00A21C42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i/>
                <w:kern w:val="0"/>
                <w:sz w:val="26"/>
                <w:szCs w:val="26"/>
                <w:lang w:val="ru-RU" w:eastAsia="ar-SA" w:bidi="ar-SA"/>
              </w:rPr>
            </w:pPr>
            <w:r w:rsidRPr="00F72A25">
              <w:rPr>
                <w:rFonts w:ascii="Calibri" w:eastAsia="Times New Roman" w:hAnsi="Calibri" w:cs="Calibri"/>
                <w:b/>
                <w:kern w:val="0"/>
                <w:sz w:val="26"/>
                <w:szCs w:val="26"/>
                <w:lang w:val="ru-RU" w:eastAsia="ar-SA" w:bidi="ar-SA"/>
              </w:rPr>
              <w:t>УТВЕРЖДАЮ</w:t>
            </w:r>
            <w:r w:rsidRPr="00F72A25">
              <w:rPr>
                <w:rFonts w:ascii="Calibri" w:eastAsia="Times New Roman" w:hAnsi="Calibri" w:cs="Calibri"/>
                <w:b/>
                <w:kern w:val="0"/>
                <w:sz w:val="26"/>
                <w:szCs w:val="26"/>
                <w:lang w:val="ru-RU" w:eastAsia="ar-SA" w:bidi="ar-SA"/>
              </w:rPr>
              <w:br/>
            </w:r>
            <w:r w:rsidRPr="00F72A25">
              <w:rPr>
                <w:rFonts w:eastAsia="Times New Roman" w:cs="Times New Roman"/>
                <w:i/>
                <w:kern w:val="0"/>
                <w:sz w:val="26"/>
                <w:szCs w:val="26"/>
                <w:lang w:val="ru-RU" w:eastAsia="ar-SA" w:bidi="ar-SA"/>
              </w:rPr>
              <w:t xml:space="preserve">Директор  </w:t>
            </w:r>
          </w:p>
          <w:p w:rsidR="007419E5" w:rsidRPr="00F72A25" w:rsidRDefault="007419E5" w:rsidP="00A21C42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i/>
                <w:kern w:val="0"/>
                <w:sz w:val="26"/>
                <w:szCs w:val="26"/>
                <w:lang w:val="ru-RU" w:eastAsia="ar-SA" w:bidi="ar-SA"/>
              </w:rPr>
            </w:pPr>
            <w:r w:rsidRPr="00F72A25">
              <w:rPr>
                <w:rFonts w:eastAsia="Times New Roman" w:cs="Times New Roman"/>
                <w:i/>
                <w:kern w:val="0"/>
                <w:sz w:val="26"/>
                <w:szCs w:val="26"/>
                <w:lang w:val="ru-RU" w:eastAsia="ar-SA" w:bidi="ar-SA"/>
              </w:rPr>
              <w:t>/</w:t>
            </w:r>
            <w:r w:rsidRPr="00F72A25">
              <w:rPr>
                <w:rFonts w:eastAsia="Times New Roman" w:cs="Times New Roman"/>
                <w:kern w:val="0"/>
                <w:lang w:val="ru-RU" w:eastAsia="ar-SA" w:bidi="ar-SA"/>
              </w:rPr>
              <w:t xml:space="preserve"> </w:t>
            </w:r>
            <w:r w:rsidRPr="00F72A25">
              <w:rPr>
                <w:rFonts w:eastAsia="Times New Roman" w:cs="Times New Roman"/>
                <w:i/>
                <w:kern w:val="0"/>
                <w:sz w:val="26"/>
                <w:szCs w:val="26"/>
                <w:lang w:val="ru-RU" w:eastAsia="ar-SA" w:bidi="ar-SA"/>
              </w:rPr>
              <w:t>Л.Р. Волкова/</w:t>
            </w:r>
          </w:p>
          <w:p w:rsidR="007419E5" w:rsidRPr="00F72A25" w:rsidRDefault="007419E5" w:rsidP="00A21C42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</w:pPr>
            <w:r w:rsidRPr="00F72A25"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  <w:t>Приказ № 01-05-</w:t>
            </w:r>
            <w:r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  <w:t>543</w:t>
            </w:r>
            <w:r w:rsidRPr="00F72A25"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  <w:t xml:space="preserve"> </w:t>
            </w:r>
          </w:p>
          <w:p w:rsidR="007419E5" w:rsidRDefault="007419E5" w:rsidP="00A21C4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</w:pPr>
            <w:r w:rsidRPr="00F72A25"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  <w:t>от «</w:t>
            </w:r>
            <w:r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  <w:t>15</w:t>
            </w:r>
            <w:r w:rsidRPr="00F72A25"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  <w:t xml:space="preserve">» </w:t>
            </w:r>
            <w:r>
              <w:rPr>
                <w:rFonts w:eastAsia="Times New Roman" w:cs="Times New Roman"/>
                <w:i/>
                <w:color w:val="000000"/>
                <w:kern w:val="0"/>
                <w:sz w:val="26"/>
                <w:szCs w:val="26"/>
                <w:lang w:val="ru-RU" w:eastAsia="ar-SA" w:bidi="ar-SA"/>
              </w:rPr>
              <w:t>сентября 2016</w:t>
            </w:r>
          </w:p>
          <w:p w:rsidR="00607C1A" w:rsidRPr="00607C1A" w:rsidRDefault="00607C1A" w:rsidP="00607C1A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b/>
                <w:i/>
                <w:color w:val="000000"/>
                <w:kern w:val="0"/>
                <w:lang w:val="ru-RU" w:eastAsia="ar-SA" w:bidi="ar-SA"/>
              </w:rPr>
            </w:pPr>
            <w:r w:rsidRPr="00607C1A">
              <w:rPr>
                <w:rFonts w:eastAsia="Times New Roman" w:cs="Times New Roman"/>
                <w:b/>
                <w:i/>
                <w:color w:val="000000"/>
                <w:kern w:val="0"/>
                <w:lang w:val="ru-RU" w:eastAsia="ar-SA" w:bidi="ar-SA"/>
              </w:rPr>
              <w:t>действие продлено приказ №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lang w:val="ru-RU" w:eastAsia="ar-SA" w:bidi="ar-SA"/>
              </w:rPr>
              <w:t>01-05-</w:t>
            </w:r>
            <w:r w:rsidRPr="00607C1A">
              <w:rPr>
                <w:rFonts w:eastAsia="Times New Roman" w:cs="Times New Roman"/>
                <w:b/>
                <w:i/>
                <w:color w:val="000000"/>
                <w:kern w:val="0"/>
                <w:lang w:val="ru-RU" w:eastAsia="ar-SA" w:bidi="ar-SA"/>
              </w:rPr>
              <w:t>455 от 02.09.2019</w:t>
            </w:r>
          </w:p>
          <w:p w:rsidR="007419E5" w:rsidRPr="00F72A25" w:rsidRDefault="007419E5" w:rsidP="007419E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</w:tbl>
    <w:p w:rsidR="007419E5" w:rsidRPr="00F72A25" w:rsidRDefault="007419E5" w:rsidP="007419E5">
      <w:pPr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F72A25">
        <w:rPr>
          <w:rFonts w:eastAsia="Times New Roman" w:cs="Times New Roman"/>
          <w:noProof/>
          <w:kern w:val="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5207009" wp14:editId="4876BC38">
            <wp:simplePos x="0" y="0"/>
            <wp:positionH relativeFrom="column">
              <wp:posOffset>85725</wp:posOffset>
            </wp:positionH>
            <wp:positionV relativeFrom="paragraph">
              <wp:posOffset>-1068705</wp:posOffset>
            </wp:positionV>
            <wp:extent cx="974090" cy="10642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9E5" w:rsidRPr="00F72A25" w:rsidRDefault="007419E5" w:rsidP="007419E5">
      <w:pPr>
        <w:widowControl/>
        <w:autoSpaceDN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val="ru-RU" w:eastAsia="ar-SA" w:bidi="ar-SA"/>
        </w:rPr>
      </w:pPr>
    </w:p>
    <w:p w:rsidR="00116FCB" w:rsidRPr="00116FCB" w:rsidRDefault="00116FCB" w:rsidP="00116FCB">
      <w:pPr>
        <w:widowControl/>
        <w:suppressAutoHyphens w:val="0"/>
        <w:autoSpaceDE w:val="0"/>
        <w:autoSpaceDN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val="ru-RU" w:eastAsia="ar-SA" w:bidi="ar-SA"/>
        </w:rPr>
      </w:pPr>
      <w:r w:rsidRPr="00116FCB">
        <w:rPr>
          <w:rFonts w:ascii="Calibri" w:eastAsia="Times New Roman" w:hAnsi="Calibri" w:cs="Calibri"/>
          <w:b/>
          <w:kern w:val="0"/>
          <w:sz w:val="26"/>
          <w:szCs w:val="26"/>
          <w:lang w:val="ru-RU" w:eastAsia="ar-SA" w:bidi="ar-SA"/>
        </w:rPr>
        <w:t>СОГЛАСОВАНО</w:t>
      </w:r>
    </w:p>
    <w:p w:rsidR="00116FCB" w:rsidRPr="00116FCB" w:rsidRDefault="00116FCB" w:rsidP="00116FCB">
      <w:pPr>
        <w:widowControl/>
        <w:numPr>
          <w:ilvl w:val="0"/>
          <w:numId w:val="26"/>
        </w:numPr>
        <w:suppressAutoHyphens w:val="0"/>
        <w:autoSpaceDE w:val="0"/>
        <w:autoSpaceDN/>
        <w:ind w:left="0" w:firstLine="0"/>
        <w:textAlignment w:val="auto"/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</w:pPr>
      <w:r w:rsidRPr="00116FCB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 xml:space="preserve">председатель Управляющего Совета             </w:t>
      </w:r>
    </w:p>
    <w:p w:rsidR="00116FCB" w:rsidRPr="00116FCB" w:rsidRDefault="00116FCB" w:rsidP="00116FCB">
      <w:pPr>
        <w:widowControl/>
        <w:numPr>
          <w:ilvl w:val="0"/>
          <w:numId w:val="26"/>
        </w:numPr>
        <w:suppressAutoHyphens w:val="0"/>
        <w:autoSpaceDE w:val="0"/>
        <w:autoSpaceDN/>
        <w:ind w:left="0" w:firstLine="0"/>
        <w:textAlignment w:val="auto"/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</w:pPr>
      <w:r w:rsidRPr="00116FCB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>________/ О.А. Шишкина/</w:t>
      </w:r>
    </w:p>
    <w:p w:rsidR="00116FCB" w:rsidRPr="00116FCB" w:rsidRDefault="00116FCB" w:rsidP="00116FCB">
      <w:pPr>
        <w:widowControl/>
        <w:numPr>
          <w:ilvl w:val="0"/>
          <w:numId w:val="26"/>
        </w:numPr>
        <w:suppressAutoHyphens w:val="0"/>
        <w:autoSpaceDE w:val="0"/>
        <w:autoSpaceDN/>
        <w:ind w:left="0" w:firstLine="0"/>
        <w:textAlignment w:val="auto"/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</w:pPr>
      <w:r w:rsidRPr="00116FCB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>протокол № 6</w:t>
      </w:r>
    </w:p>
    <w:p w:rsidR="00116FCB" w:rsidRPr="00116FCB" w:rsidRDefault="00116FCB" w:rsidP="00116FCB">
      <w:pPr>
        <w:widowControl/>
        <w:tabs>
          <w:tab w:val="left" w:pos="2109"/>
        </w:tabs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116FCB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>от  «29» августа 2016</w:t>
      </w:r>
    </w:p>
    <w:p w:rsidR="00116FCB" w:rsidRDefault="00116FCB" w:rsidP="007419E5">
      <w:pPr>
        <w:widowControl/>
        <w:autoSpaceDN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val="ru-RU" w:eastAsia="ar-SA" w:bidi="ar-SA"/>
        </w:rPr>
      </w:pPr>
    </w:p>
    <w:p w:rsidR="007419E5" w:rsidRPr="00F72A25" w:rsidRDefault="007419E5" w:rsidP="007419E5">
      <w:pPr>
        <w:widowControl/>
        <w:autoSpaceDN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val="ru-RU" w:eastAsia="ar-SA" w:bidi="ar-SA"/>
        </w:rPr>
      </w:pPr>
      <w:r w:rsidRPr="00F72A25">
        <w:rPr>
          <w:rFonts w:ascii="Calibri" w:eastAsia="Times New Roman" w:hAnsi="Calibri" w:cs="Calibri"/>
          <w:b/>
          <w:kern w:val="0"/>
          <w:sz w:val="26"/>
          <w:szCs w:val="26"/>
          <w:lang w:val="ru-RU" w:eastAsia="ar-SA" w:bidi="ar-SA"/>
        </w:rPr>
        <w:t>СОГЛАСОВАНО</w:t>
      </w:r>
    </w:p>
    <w:p w:rsidR="007419E5" w:rsidRPr="00F72A25" w:rsidRDefault="007419E5" w:rsidP="007419E5">
      <w:pPr>
        <w:widowControl/>
        <w:autoSpaceDN/>
        <w:textAlignment w:val="auto"/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</w:pPr>
      <w:r w:rsidRPr="00F72A25">
        <w:rPr>
          <w:rFonts w:eastAsia="Times New Roman" w:cs="Times New Roman"/>
          <w:i/>
          <w:kern w:val="0"/>
          <w:sz w:val="26"/>
          <w:szCs w:val="26"/>
          <w:lang w:val="ru-RU" w:eastAsia="ar-SA" w:bidi="ar-SA"/>
        </w:rPr>
        <w:t>решение Ученического совета</w:t>
      </w:r>
    </w:p>
    <w:p w:rsidR="007419E5" w:rsidRPr="00F72A25" w:rsidRDefault="007419E5" w:rsidP="007419E5">
      <w:pPr>
        <w:widowControl/>
        <w:autoSpaceDN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</w:pPr>
      <w:r w:rsidRPr="00F72A25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>протокол №</w:t>
      </w:r>
      <w:r w:rsidR="005E5533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>7</w:t>
      </w:r>
    </w:p>
    <w:p w:rsidR="00116FCB" w:rsidRDefault="007419E5" w:rsidP="00116FCB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</w:pPr>
      <w:r w:rsidRPr="00F72A25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>от «</w:t>
      </w:r>
      <w:r w:rsidR="005E5533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>15</w:t>
      </w:r>
      <w:r w:rsidRPr="00F72A25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 xml:space="preserve">» </w:t>
      </w:r>
      <w:r w:rsidR="00045913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>сентябрь</w:t>
      </w:r>
      <w:r w:rsidRPr="00F72A25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 xml:space="preserve"> 201</w:t>
      </w:r>
      <w:r w:rsidR="005E5533">
        <w:rPr>
          <w:rFonts w:eastAsia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>6</w:t>
      </w:r>
    </w:p>
    <w:p w:rsidR="007419E5" w:rsidRDefault="00737F29" w:rsidP="00116FC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П</w:t>
      </w:r>
      <w:r w:rsidR="007419E5" w:rsidRPr="00F72A25">
        <w:rPr>
          <w:rFonts w:eastAsia="Times New Roman" w:cs="Times New Roman"/>
          <w:b/>
          <w:bCs/>
          <w:kern w:val="0"/>
          <w:lang w:val="ru-RU" w:eastAsia="ru-RU" w:bidi="ar-SA"/>
        </w:rPr>
        <w:t xml:space="preserve">оложение о школьной службе </w:t>
      </w:r>
      <w:r w:rsidR="007419E5">
        <w:rPr>
          <w:rFonts w:eastAsia="Times New Roman" w:cs="Times New Roman"/>
          <w:b/>
          <w:bCs/>
          <w:kern w:val="0"/>
          <w:lang w:val="ru-RU" w:eastAsia="ru-RU" w:bidi="ar-SA"/>
        </w:rPr>
        <w:t>медиации</w:t>
      </w:r>
    </w:p>
    <w:p w:rsidR="00894E92" w:rsidRDefault="00894E92" w:rsidP="00894E92">
      <w:pPr>
        <w:pStyle w:val="a8"/>
        <w:numPr>
          <w:ilvl w:val="0"/>
          <w:numId w:val="14"/>
        </w:num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Общие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положения</w:t>
      </w:r>
      <w:proofErr w:type="spellEnd"/>
      <w:r>
        <w:rPr>
          <w:rFonts w:cs="Times New Roman"/>
          <w:b/>
        </w:rPr>
        <w:t>.</w:t>
      </w:r>
    </w:p>
    <w:p w:rsidR="00894E92" w:rsidRDefault="00894E92" w:rsidP="00894E92">
      <w:pPr>
        <w:pStyle w:val="a8"/>
        <w:numPr>
          <w:ilvl w:val="1"/>
          <w:numId w:val="2"/>
        </w:numPr>
        <w:ind w:left="0"/>
        <w:jc w:val="both"/>
      </w:pP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школьной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медиации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социальной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действующей</w:t>
      </w:r>
      <w:proofErr w:type="spellEnd"/>
      <w:r>
        <w:rPr>
          <w:rFonts w:cs="Times New Roman"/>
        </w:rPr>
        <w:t xml:space="preserve"> в </w:t>
      </w:r>
      <w:r>
        <w:rPr>
          <w:rFonts w:cs="Times New Roman"/>
          <w:lang w:val="ru-RU"/>
        </w:rPr>
        <w:t>школе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добровольческих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усилий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педагогов</w:t>
      </w:r>
      <w:proofErr w:type="spellEnd"/>
      <w:r>
        <w:rPr>
          <w:rFonts w:cs="Times New Roman"/>
        </w:rPr>
        <w:t xml:space="preserve"> и </w:t>
      </w:r>
      <w:r>
        <w:rPr>
          <w:rFonts w:cs="Times New Roman"/>
          <w:lang w:val="ru-RU"/>
        </w:rPr>
        <w:t>обучающихся</w:t>
      </w:r>
      <w:r>
        <w:rPr>
          <w:rFonts w:cs="Times New Roman"/>
        </w:rPr>
        <w:t>.</w:t>
      </w:r>
    </w:p>
    <w:p w:rsidR="00894E92" w:rsidRDefault="00894E92" w:rsidP="00894E92">
      <w:pPr>
        <w:pStyle w:val="a8"/>
        <w:numPr>
          <w:ilvl w:val="1"/>
          <w:numId w:val="2"/>
        </w:numPr>
        <w:ind w:left="0"/>
        <w:jc w:val="both"/>
        <w:rPr>
          <w:rFonts w:cs="Times New Roman"/>
        </w:rPr>
      </w:pPr>
      <w:r>
        <w:rPr>
          <w:rFonts w:cs="Times New Roman"/>
          <w:lang w:val="ru-RU"/>
        </w:rPr>
        <w:t>Школьная</w:t>
      </w:r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служб</w:t>
      </w:r>
      <w:proofErr w:type="spellEnd"/>
      <w:r>
        <w:rPr>
          <w:rFonts w:cs="Times New Roman"/>
          <w:lang w:val="ru-RU"/>
        </w:rPr>
        <w:t>а</w:t>
      </w:r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медиации</w:t>
      </w:r>
      <w:proofErr w:type="spellEnd"/>
      <w:r w:rsidRPr="00894E92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ученического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a8"/>
        <w:numPr>
          <w:ilvl w:val="1"/>
          <w:numId w:val="2"/>
        </w:numPr>
        <w:ind w:left="0"/>
        <w:jc w:val="both"/>
      </w:pPr>
      <w:proofErr w:type="spellStart"/>
      <w:r w:rsidRPr="00894E92">
        <w:rPr>
          <w:rFonts w:cs="Times New Roman"/>
        </w:rPr>
        <w:t>Школьная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служба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медиации</w:t>
      </w:r>
      <w:proofErr w:type="spellEnd"/>
      <w:r w:rsidRPr="00894E92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действует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школы</w:t>
      </w:r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Положения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a8"/>
        <w:jc w:val="both"/>
        <w:rPr>
          <w:rFonts w:cs="Times New Roman"/>
        </w:rPr>
      </w:pPr>
    </w:p>
    <w:p w:rsidR="00894E92" w:rsidRDefault="00894E92" w:rsidP="00894E92">
      <w:pPr>
        <w:pStyle w:val="a8"/>
        <w:numPr>
          <w:ilvl w:val="0"/>
          <w:numId w:val="2"/>
        </w:num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Цели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задачи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>ш</w:t>
      </w:r>
      <w:proofErr w:type="spellStart"/>
      <w:r w:rsidRPr="00894E92">
        <w:rPr>
          <w:rFonts w:cs="Times New Roman"/>
          <w:b/>
        </w:rPr>
        <w:t>кольн</w:t>
      </w:r>
      <w:proofErr w:type="spellEnd"/>
      <w:r>
        <w:rPr>
          <w:rFonts w:cs="Times New Roman"/>
          <w:b/>
          <w:lang w:val="ru-RU"/>
        </w:rPr>
        <w:t>ой</w:t>
      </w:r>
      <w:r w:rsidRPr="00894E92">
        <w:rPr>
          <w:rFonts w:cs="Times New Roman"/>
          <w:b/>
        </w:rPr>
        <w:t xml:space="preserve"> </w:t>
      </w:r>
      <w:proofErr w:type="spellStart"/>
      <w:r w:rsidRPr="00894E92">
        <w:rPr>
          <w:rFonts w:cs="Times New Roman"/>
          <w:b/>
        </w:rPr>
        <w:t>служб</w:t>
      </w:r>
      <w:proofErr w:type="spellEnd"/>
      <w:r>
        <w:rPr>
          <w:rFonts w:cs="Times New Roman"/>
          <w:b/>
          <w:lang w:val="ru-RU"/>
        </w:rPr>
        <w:t>ы</w:t>
      </w:r>
      <w:r w:rsidRPr="00894E92">
        <w:rPr>
          <w:rFonts w:cs="Times New Roman"/>
          <w:b/>
        </w:rPr>
        <w:t xml:space="preserve"> </w:t>
      </w:r>
      <w:proofErr w:type="spellStart"/>
      <w:r w:rsidRPr="00894E92">
        <w:rPr>
          <w:rFonts w:cs="Times New Roman"/>
          <w:b/>
        </w:rPr>
        <w:t>медиации</w:t>
      </w:r>
      <w:proofErr w:type="spellEnd"/>
      <w:r>
        <w:rPr>
          <w:rFonts w:cs="Times New Roman"/>
          <w:b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2.1 </w:t>
      </w:r>
      <w:proofErr w:type="spellStart"/>
      <w:r>
        <w:rPr>
          <w:rFonts w:cs="Times New Roman"/>
        </w:rPr>
        <w:t>Целью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содействие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профилактике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социальной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участников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конфликтных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ситуаций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восстановительно</w:t>
      </w:r>
      <w:proofErr w:type="spellEnd"/>
      <w:r w:rsidR="00737F29">
        <w:rPr>
          <w:rFonts w:cs="Times New Roman"/>
          <w:lang w:val="ru-RU"/>
        </w:rPr>
        <w:t>й медиации</w:t>
      </w:r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2.2 </w:t>
      </w:r>
      <w:proofErr w:type="spellStart"/>
      <w:r>
        <w:rPr>
          <w:rFonts w:cs="Times New Roman"/>
        </w:rPr>
        <w:t>Задачами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являются</w:t>
      </w:r>
      <w:proofErr w:type="spellEnd"/>
      <w:r>
        <w:rPr>
          <w:rFonts w:cs="Times New Roman"/>
        </w:rPr>
        <w:t>: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проведение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примирительных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участников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конфликтов</w:t>
      </w:r>
      <w:proofErr w:type="spellEnd"/>
      <w:r>
        <w:rPr>
          <w:rFonts w:cs="Times New Roman"/>
        </w:rPr>
        <w:t>;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обучение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школьников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методам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мирного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конфликтов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</w:p>
    <w:p w:rsidR="00894E92" w:rsidRDefault="00894E92" w:rsidP="00894E9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proofErr w:type="spellStart"/>
      <w:r>
        <w:rPr>
          <w:rFonts w:cs="Times New Roman"/>
          <w:b/>
        </w:rPr>
        <w:t>Принципы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деятельности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службы</w:t>
      </w:r>
      <w:proofErr w:type="spellEnd"/>
      <w:r>
        <w:rPr>
          <w:rFonts w:cs="Times New Roman"/>
          <w:b/>
        </w:rPr>
        <w:t xml:space="preserve"> </w:t>
      </w:r>
      <w:r w:rsidR="00B61C4A">
        <w:rPr>
          <w:rFonts w:cs="Times New Roman"/>
          <w:b/>
          <w:lang w:val="ru-RU"/>
        </w:rPr>
        <w:t>медиации</w:t>
      </w:r>
      <w:r>
        <w:rPr>
          <w:rFonts w:cs="Times New Roman"/>
          <w:b/>
        </w:rPr>
        <w:t>.</w:t>
      </w:r>
    </w:p>
    <w:p w:rsidR="00894E92" w:rsidRDefault="00894E92" w:rsidP="00894E92">
      <w:pPr>
        <w:pStyle w:val="Standard"/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Деятельность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</w:t>
      </w:r>
      <w:r w:rsidR="00B61C4A">
        <w:rPr>
          <w:rFonts w:cs="Times New Roman"/>
          <w:lang w:val="ru-RU"/>
        </w:rPr>
        <w:t>медиации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методах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восстановительн</w:t>
      </w:r>
      <w:proofErr w:type="spellEnd"/>
      <w:r>
        <w:rPr>
          <w:rFonts w:cs="Times New Roman"/>
          <w:lang w:val="ru-RU"/>
        </w:rPr>
        <w:t xml:space="preserve">ой медиации </w:t>
      </w:r>
      <w:r>
        <w:rPr>
          <w:rFonts w:cs="Times New Roman"/>
        </w:rPr>
        <w:t xml:space="preserve">и </w:t>
      </w:r>
      <w:proofErr w:type="spellStart"/>
      <w:r>
        <w:rPr>
          <w:rFonts w:cs="Times New Roman"/>
        </w:rPr>
        <w:t>строится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>: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3.1 </w:t>
      </w:r>
      <w:proofErr w:type="spellStart"/>
      <w:r>
        <w:rPr>
          <w:rFonts w:cs="Times New Roman"/>
        </w:rPr>
        <w:t>Принцип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добровольности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предполагающий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добровольное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учителей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школьников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так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обязательное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вовлеченных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конфликт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примирительной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программе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spellStart"/>
      <w:r>
        <w:rPr>
          <w:rFonts w:cs="Times New Roman"/>
        </w:rPr>
        <w:t>Принцип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конфиденциальности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предполагающий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медиации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разглашать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полученные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ходе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сведения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Исключение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возможном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нанесении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ущерба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жизни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безопасности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3.3. </w:t>
      </w:r>
      <w:proofErr w:type="spellStart"/>
      <w:r>
        <w:rPr>
          <w:rFonts w:cs="Times New Roman"/>
        </w:rPr>
        <w:t>Принцип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нейтральности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запрещающей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службе</w:t>
      </w:r>
      <w:proofErr w:type="spellEnd"/>
      <w:r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принимать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участников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Нейтраль</w:t>
      </w:r>
      <w:r w:rsidR="00737F29">
        <w:rPr>
          <w:rFonts w:cs="Times New Roman"/>
        </w:rPr>
        <w:t>ность</w:t>
      </w:r>
      <w:proofErr w:type="spellEnd"/>
      <w:r w:rsidR="00737F29">
        <w:rPr>
          <w:rFonts w:cs="Times New Roman"/>
        </w:rPr>
        <w:t xml:space="preserve"> </w:t>
      </w:r>
      <w:proofErr w:type="spellStart"/>
      <w:r w:rsidR="00737F29">
        <w:rPr>
          <w:rFonts w:cs="Times New Roman"/>
        </w:rPr>
        <w:t>предполагает</w:t>
      </w:r>
      <w:proofErr w:type="spellEnd"/>
      <w:r w:rsidR="00737F29">
        <w:rPr>
          <w:rFonts w:cs="Times New Roman"/>
        </w:rPr>
        <w:t xml:space="preserve">, </w:t>
      </w:r>
      <w:proofErr w:type="spellStart"/>
      <w:r w:rsidR="00737F29">
        <w:rPr>
          <w:rFonts w:cs="Times New Roman"/>
        </w:rPr>
        <w:t>что</w:t>
      </w:r>
      <w:proofErr w:type="spellEnd"/>
      <w:r w:rsidR="00737F29">
        <w:rPr>
          <w:rFonts w:cs="Times New Roman"/>
        </w:rPr>
        <w:t xml:space="preserve"> </w:t>
      </w:r>
      <w:proofErr w:type="spellStart"/>
      <w:r w:rsidR="00737F29">
        <w:rPr>
          <w:rFonts w:cs="Times New Roman"/>
        </w:rPr>
        <w:t>служба</w:t>
      </w:r>
      <w:proofErr w:type="spellEnd"/>
      <w:r w:rsidR="00737F29">
        <w:rPr>
          <w:rFonts w:cs="Times New Roman"/>
        </w:rPr>
        <w:t xml:space="preserve"> </w:t>
      </w:r>
      <w:r w:rsidR="00CA0F9E">
        <w:rPr>
          <w:rFonts w:cs="Times New Roman"/>
          <w:lang w:val="ru-RU"/>
        </w:rPr>
        <w:t>медиации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выясняет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виновности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невиновности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независимым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посредником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помогающим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самостоятельно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найти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сделать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выводы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</w:p>
    <w:p w:rsidR="00894E92" w:rsidRDefault="00894E92" w:rsidP="00894E9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формирования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894E92">
        <w:rPr>
          <w:rFonts w:cs="Times New Roman"/>
          <w:b/>
        </w:rPr>
        <w:t>школьной</w:t>
      </w:r>
      <w:proofErr w:type="spellEnd"/>
      <w:r w:rsidRPr="00894E92">
        <w:rPr>
          <w:rFonts w:cs="Times New Roman"/>
          <w:b/>
        </w:rPr>
        <w:t xml:space="preserve"> </w:t>
      </w:r>
      <w:proofErr w:type="spellStart"/>
      <w:r w:rsidRPr="00894E92">
        <w:rPr>
          <w:rFonts w:cs="Times New Roman"/>
          <w:b/>
        </w:rPr>
        <w:t>служб</w:t>
      </w:r>
      <w:proofErr w:type="spellEnd"/>
      <w:r>
        <w:rPr>
          <w:rFonts w:cs="Times New Roman"/>
          <w:b/>
          <w:lang w:val="ru-RU"/>
        </w:rPr>
        <w:t>ы</w:t>
      </w:r>
      <w:r w:rsidRPr="00894E92">
        <w:rPr>
          <w:rFonts w:cs="Times New Roman"/>
          <w:b/>
        </w:rPr>
        <w:t xml:space="preserve"> </w:t>
      </w:r>
      <w:proofErr w:type="spellStart"/>
      <w:r w:rsidRPr="00894E92">
        <w:rPr>
          <w:rFonts w:cs="Times New Roman"/>
          <w:b/>
        </w:rPr>
        <w:t>медиации</w:t>
      </w:r>
      <w:proofErr w:type="spellEnd"/>
    </w:p>
    <w:p w:rsidR="00894E92" w:rsidRDefault="00894E92" w:rsidP="00894E92">
      <w:pPr>
        <w:pStyle w:val="Standard"/>
        <w:jc w:val="both"/>
      </w:pPr>
      <w:r>
        <w:rPr>
          <w:rFonts w:cs="Times New Roman"/>
        </w:rPr>
        <w:lastRenderedPageBreak/>
        <w:t xml:space="preserve">4.1.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входят</w:t>
      </w:r>
      <w:proofErr w:type="spellEnd"/>
      <w:r>
        <w:rPr>
          <w:rFonts w:cs="Times New Roman"/>
        </w:rPr>
        <w:t xml:space="preserve">: </w:t>
      </w:r>
      <w:r w:rsidR="0090264B">
        <w:rPr>
          <w:rFonts w:cs="Times New Roman"/>
          <w:lang w:val="ru-RU"/>
        </w:rPr>
        <w:t>руководитель (координатор службы)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примирения</w:t>
      </w:r>
      <w:proofErr w:type="spellEnd"/>
      <w:r>
        <w:rPr>
          <w:rFonts w:cs="Times New Roman"/>
        </w:rPr>
        <w:t xml:space="preserve">    -</w:t>
      </w:r>
      <w:proofErr w:type="spellStart"/>
      <w:r>
        <w:rPr>
          <w:rFonts w:cs="Times New Roman"/>
        </w:rPr>
        <w:t>социальный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педагог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педагог-</w:t>
      </w:r>
      <w:proofErr w:type="spellStart"/>
      <w:r>
        <w:rPr>
          <w:rFonts w:cs="Times New Roman"/>
        </w:rPr>
        <w:t>психолог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обучающиеся</w:t>
      </w:r>
      <w:r w:rsidR="006A3C7E">
        <w:rPr>
          <w:rFonts w:cs="Times New Roman"/>
        </w:rPr>
        <w:t xml:space="preserve"> 8-</w:t>
      </w:r>
      <w:r w:rsidR="006A3C7E">
        <w:rPr>
          <w:rFonts w:cs="Times New Roman"/>
          <w:lang w:val="ru-RU"/>
        </w:rPr>
        <w:t>11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  <w:lang w:val="ru-RU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4.2. </w:t>
      </w:r>
      <w:proofErr w:type="spellStart"/>
      <w:r w:rsidRPr="00894E92">
        <w:rPr>
          <w:rFonts w:cs="Times New Roman"/>
        </w:rPr>
        <w:t>Руководителем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службы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является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заместитель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директора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по</w:t>
      </w:r>
      <w:proofErr w:type="spellEnd"/>
      <w:r w:rsidRPr="00894E92">
        <w:rPr>
          <w:rFonts w:cs="Times New Roman"/>
        </w:rPr>
        <w:t xml:space="preserve"> ВР, </w:t>
      </w:r>
      <w:proofErr w:type="spellStart"/>
      <w:r w:rsidRPr="00894E92">
        <w:rPr>
          <w:rFonts w:cs="Times New Roman"/>
        </w:rPr>
        <w:t>назначенный</w:t>
      </w:r>
      <w:proofErr w:type="spellEnd"/>
      <w:r w:rsidRPr="00894E92">
        <w:rPr>
          <w:rFonts w:cs="Times New Roman"/>
        </w:rPr>
        <w:t xml:space="preserve">  </w:t>
      </w:r>
      <w:proofErr w:type="spellStart"/>
      <w:r w:rsidRPr="00894E92">
        <w:rPr>
          <w:rFonts w:cs="Times New Roman"/>
        </w:rPr>
        <w:t>приказом</w:t>
      </w:r>
      <w:proofErr w:type="spellEnd"/>
      <w:r w:rsidRPr="00894E92">
        <w:rPr>
          <w:rFonts w:cs="Times New Roman"/>
        </w:rPr>
        <w:t xml:space="preserve"> </w:t>
      </w:r>
      <w:proofErr w:type="spellStart"/>
      <w:r w:rsidRPr="00894E92">
        <w:rPr>
          <w:rFonts w:cs="Times New Roman"/>
        </w:rPr>
        <w:t>директора</w:t>
      </w:r>
      <w:proofErr w:type="spellEnd"/>
      <w:r w:rsidRPr="00894E92">
        <w:rPr>
          <w:rFonts w:cs="Times New Roman"/>
        </w:rPr>
        <w:t>.</w:t>
      </w:r>
    </w:p>
    <w:p w:rsidR="00894E92" w:rsidRPr="008A1783" w:rsidRDefault="00894E92" w:rsidP="00894E92">
      <w:pPr>
        <w:pStyle w:val="Standard"/>
        <w:jc w:val="both"/>
        <w:rPr>
          <w:lang w:val="ru-RU"/>
        </w:rPr>
      </w:pPr>
      <w:r>
        <w:rPr>
          <w:rFonts w:cs="Times New Roman"/>
        </w:rPr>
        <w:t xml:space="preserve">4.3. </w:t>
      </w:r>
      <w:r w:rsidR="008A1783">
        <w:rPr>
          <w:rFonts w:cs="Times New Roman"/>
          <w:lang w:val="ru-RU"/>
        </w:rPr>
        <w:t>Обучающиеся входящие в состав службы медиации выбираются в классных коллективах путем закрытого голосования.</w:t>
      </w:r>
    </w:p>
    <w:p w:rsidR="00894E92" w:rsidRDefault="00894E92" w:rsidP="00894E92">
      <w:pPr>
        <w:pStyle w:val="Standard"/>
        <w:jc w:val="center"/>
        <w:rPr>
          <w:rFonts w:cs="Times New Roman"/>
          <w:b/>
          <w:lang w:val="ru-RU"/>
        </w:rPr>
      </w:pPr>
    </w:p>
    <w:p w:rsidR="00894E92" w:rsidRDefault="00894E92" w:rsidP="00894E9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работы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службы</w:t>
      </w:r>
      <w:proofErr w:type="spellEnd"/>
      <w:r>
        <w:rPr>
          <w:rFonts w:cs="Times New Roman"/>
          <w:b/>
        </w:rPr>
        <w:t xml:space="preserve"> </w:t>
      </w:r>
      <w:r w:rsidR="00CA0F9E">
        <w:rPr>
          <w:rFonts w:cs="Times New Roman"/>
          <w:b/>
          <w:lang w:val="ru-RU"/>
        </w:rPr>
        <w:t>медиации.</w:t>
      </w:r>
    </w:p>
    <w:p w:rsidR="00894E92" w:rsidRDefault="00894E92" w:rsidP="00894E92">
      <w:pPr>
        <w:pStyle w:val="Standard"/>
        <w:jc w:val="both"/>
      </w:pPr>
      <w:r>
        <w:rPr>
          <w:rFonts w:cs="Times New Roman"/>
        </w:rPr>
        <w:t xml:space="preserve">5.1.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случаях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характера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обучающихся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педагогов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родителей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членов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5.2.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принимает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возможности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невозможности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каждом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конкретном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самостоятельно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необходимости</w:t>
      </w:r>
      <w:proofErr w:type="spellEnd"/>
      <w:r>
        <w:rPr>
          <w:rFonts w:cs="Times New Roman"/>
        </w:rPr>
        <w:t xml:space="preserve">, о </w:t>
      </w:r>
      <w:proofErr w:type="spellStart"/>
      <w:r>
        <w:rPr>
          <w:rFonts w:cs="Times New Roman"/>
        </w:rPr>
        <w:t>принятом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информируются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должностные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>.</w:t>
      </w:r>
    </w:p>
    <w:p w:rsidR="00124E3E" w:rsidRDefault="00894E92" w:rsidP="00894E92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5.3. </w:t>
      </w:r>
      <w:proofErr w:type="spellStart"/>
      <w:r>
        <w:rPr>
          <w:rFonts w:cs="Times New Roman"/>
        </w:rPr>
        <w:t>Примирительная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начинается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конфликтующих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данной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программе</w:t>
      </w:r>
      <w:proofErr w:type="spellEnd"/>
      <w:r>
        <w:rPr>
          <w:rFonts w:cs="Times New Roman"/>
        </w:rPr>
        <w:t xml:space="preserve">. 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</w:t>
      </w:r>
      <w:r w:rsidR="008A1783">
        <w:rPr>
          <w:rFonts w:cs="Times New Roman"/>
          <w:lang w:val="ru-RU"/>
        </w:rPr>
        <w:t>4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время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вмешательство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работников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процесс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допускается</w:t>
      </w:r>
      <w:proofErr w:type="spellEnd"/>
      <w:r>
        <w:rPr>
          <w:rFonts w:cs="Times New Roman"/>
        </w:rPr>
        <w:t xml:space="preserve">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медиации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поставила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известность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начале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администрация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невмешательство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конфликт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работников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</w:t>
      </w:r>
      <w:r w:rsidR="008A1783">
        <w:rPr>
          <w:rFonts w:cs="Times New Roman"/>
          <w:lang w:val="ru-RU"/>
        </w:rPr>
        <w:t>5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Переговоры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родителями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должностными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проводит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руковод</w:t>
      </w:r>
      <w:bookmarkStart w:id="0" w:name="_GoBack"/>
      <w:bookmarkEnd w:id="0"/>
      <w:r>
        <w:rPr>
          <w:rFonts w:cs="Times New Roman"/>
        </w:rPr>
        <w:t>итель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медиации</w:t>
      </w:r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</w:t>
      </w:r>
      <w:r w:rsidR="008A1783">
        <w:rPr>
          <w:rFonts w:cs="Times New Roman"/>
          <w:lang w:val="ru-RU"/>
        </w:rPr>
        <w:t>6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Примирительная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проводиться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фактам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правонарушений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связанных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употреблением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наркотиков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крайними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проявлениями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жестокости</w:t>
      </w:r>
      <w:proofErr w:type="spellEnd"/>
      <w:r>
        <w:rPr>
          <w:rFonts w:cs="Times New Roman"/>
        </w:rPr>
        <w:t xml:space="preserve">. В </w:t>
      </w:r>
      <w:proofErr w:type="spellStart"/>
      <w:r>
        <w:rPr>
          <w:rFonts w:cs="Times New Roman"/>
        </w:rPr>
        <w:t>примирительной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участвовать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имеющие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психические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заболевания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</w:t>
      </w:r>
      <w:r w:rsidR="008A1783">
        <w:rPr>
          <w:rFonts w:cs="Times New Roman"/>
          <w:lang w:val="ru-RU"/>
        </w:rPr>
        <w:t>7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медиации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самостоятельно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этапы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каждом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отдельном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</w:t>
      </w:r>
      <w:r w:rsidR="008A1783">
        <w:rPr>
          <w:rFonts w:cs="Times New Roman"/>
          <w:lang w:val="ru-RU"/>
        </w:rPr>
        <w:t>8</w:t>
      </w:r>
      <w:r>
        <w:rPr>
          <w:rFonts w:cs="Times New Roman"/>
        </w:rPr>
        <w:t xml:space="preserve">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ходе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конфликтующие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пришли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достигнутые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результаты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зафиксированы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примирительном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договоре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копия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примирительного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администрацию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выносится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ходатайство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чтобы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применялись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</w:t>
      </w:r>
      <w:r w:rsidR="008A1783">
        <w:rPr>
          <w:rFonts w:cs="Times New Roman"/>
          <w:lang w:val="ru-RU"/>
        </w:rPr>
        <w:t>9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r w:rsidR="00DE36DB">
        <w:rPr>
          <w:rFonts w:cs="Times New Roman"/>
          <w:lang w:val="ru-RU"/>
        </w:rPr>
        <w:t>медиации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взятых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себя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возникновении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затруднений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выполнении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помогает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осознать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причины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трудностей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найти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преодоления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5.1</w:t>
      </w:r>
      <w:r w:rsidR="008A1783">
        <w:rPr>
          <w:rFonts w:cs="Times New Roman"/>
          <w:lang w:val="ru-RU"/>
        </w:rPr>
        <w:t>0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r w:rsidR="00DE36DB">
        <w:rPr>
          <w:rFonts w:cs="Times New Roman"/>
          <w:lang w:val="ru-RU"/>
        </w:rPr>
        <w:t xml:space="preserve">медиации </w:t>
      </w:r>
      <w:proofErr w:type="spellStart"/>
      <w:r>
        <w:rPr>
          <w:rFonts w:cs="Times New Roman"/>
        </w:rPr>
        <w:t>содействует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предоставлении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участникам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доступа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услугам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социальной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реабилитации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</w:p>
    <w:p w:rsidR="00894E92" w:rsidRPr="00DE36DB" w:rsidRDefault="00894E92" w:rsidP="00894E92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6. </w:t>
      </w:r>
      <w:proofErr w:type="spellStart"/>
      <w:r>
        <w:rPr>
          <w:rFonts w:cs="Times New Roman"/>
          <w:b/>
        </w:rPr>
        <w:t>Организация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деятельности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службы</w:t>
      </w:r>
      <w:proofErr w:type="spellEnd"/>
      <w:r>
        <w:rPr>
          <w:rFonts w:cs="Times New Roman"/>
          <w:b/>
        </w:rPr>
        <w:t xml:space="preserve"> </w:t>
      </w:r>
      <w:r w:rsidR="00DE36DB">
        <w:rPr>
          <w:rFonts w:cs="Times New Roman"/>
          <w:b/>
          <w:lang w:val="ru-RU"/>
        </w:rPr>
        <w:t xml:space="preserve">медиации 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6.1. </w:t>
      </w:r>
      <w:proofErr w:type="spellStart"/>
      <w:r>
        <w:rPr>
          <w:rFonts w:cs="Times New Roman"/>
        </w:rPr>
        <w:t>Службе</w:t>
      </w:r>
      <w:proofErr w:type="spellEnd"/>
      <w:r>
        <w:rPr>
          <w:rFonts w:cs="Times New Roman"/>
        </w:rPr>
        <w:t xml:space="preserve"> </w:t>
      </w:r>
      <w:r w:rsidR="00DE36DB">
        <w:rPr>
          <w:rFonts w:cs="Times New Roman"/>
          <w:lang w:val="ru-RU"/>
        </w:rPr>
        <w:t>медиации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согласованию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администрацией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предоставляется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сборов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примирительных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возможность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ресурсы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такие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оборудование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оргтехника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канцелярские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принадлежности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информации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</w:pPr>
      <w:r>
        <w:rPr>
          <w:rFonts w:cs="Times New Roman"/>
        </w:rPr>
        <w:t xml:space="preserve">6.2. </w:t>
      </w:r>
      <w:proofErr w:type="spellStart"/>
      <w:r>
        <w:rPr>
          <w:rFonts w:cs="Times New Roman"/>
        </w:rPr>
        <w:t>Должностные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</w:t>
      </w:r>
      <w:proofErr w:type="spellEnd"/>
      <w:r>
        <w:rPr>
          <w:rFonts w:cs="Times New Roman"/>
        </w:rPr>
        <w:t xml:space="preserve"> </w:t>
      </w:r>
      <w:r w:rsidR="00DE36DB">
        <w:rPr>
          <w:rFonts w:cs="Times New Roman"/>
          <w:lang w:val="ru-RU"/>
        </w:rPr>
        <w:t xml:space="preserve">школы </w:t>
      </w:r>
      <w:proofErr w:type="spellStart"/>
      <w:r>
        <w:rPr>
          <w:rFonts w:cs="Times New Roman"/>
        </w:rPr>
        <w:t>оказывают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службе</w:t>
      </w:r>
      <w:proofErr w:type="spellEnd"/>
      <w:r>
        <w:rPr>
          <w:rFonts w:cs="Times New Roman"/>
        </w:rPr>
        <w:t xml:space="preserve"> </w:t>
      </w:r>
      <w:r w:rsidR="00DE36DB">
        <w:rPr>
          <w:rFonts w:cs="Times New Roman"/>
          <w:lang w:val="ru-RU"/>
        </w:rPr>
        <w:t xml:space="preserve">медиации </w:t>
      </w:r>
      <w:proofErr w:type="spellStart"/>
      <w:r>
        <w:rPr>
          <w:rFonts w:cs="Times New Roman"/>
        </w:rPr>
        <w:t>содействие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распространении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информации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педагогов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родителей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школьников</w:t>
      </w:r>
      <w:proofErr w:type="spellEnd"/>
      <w:r>
        <w:rPr>
          <w:rFonts w:cs="Times New Roman"/>
        </w:rPr>
        <w:t>.</w:t>
      </w:r>
    </w:p>
    <w:p w:rsidR="00894E92" w:rsidRDefault="00894E92" w:rsidP="00894E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spellStart"/>
      <w:r>
        <w:rPr>
          <w:rFonts w:cs="Times New Roman"/>
        </w:rPr>
        <w:t>Администрация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невмешательство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должностных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процесс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этим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конфликтом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конструктивного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отношения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>.</w:t>
      </w:r>
    </w:p>
    <w:p w:rsidR="00894E92" w:rsidRPr="00961438" w:rsidRDefault="00894E92" w:rsidP="00894E92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>6.</w:t>
      </w:r>
      <w:r w:rsidR="008A1783">
        <w:rPr>
          <w:rFonts w:cs="Times New Roman"/>
          <w:lang w:val="ru-RU"/>
        </w:rPr>
        <w:t>4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Админист</w:t>
      </w:r>
      <w:r w:rsidR="008A1783">
        <w:rPr>
          <w:rFonts w:cs="Times New Roman"/>
        </w:rPr>
        <w:t>рация</w:t>
      </w:r>
      <w:proofErr w:type="spellEnd"/>
      <w:r w:rsidR="008A1783">
        <w:rPr>
          <w:rFonts w:cs="Times New Roman"/>
        </w:rPr>
        <w:t xml:space="preserve"> </w:t>
      </w:r>
      <w:proofErr w:type="spellStart"/>
      <w:r w:rsidR="008A1783">
        <w:rPr>
          <w:rFonts w:cs="Times New Roman"/>
        </w:rPr>
        <w:t>школы</w:t>
      </w:r>
      <w:proofErr w:type="spellEnd"/>
      <w:r w:rsidR="008A1783">
        <w:rPr>
          <w:rFonts w:cs="Times New Roman"/>
        </w:rPr>
        <w:t xml:space="preserve"> </w:t>
      </w:r>
      <w:proofErr w:type="spellStart"/>
      <w:r w:rsidR="008A1783">
        <w:rPr>
          <w:rFonts w:cs="Times New Roman"/>
        </w:rPr>
        <w:t>содействует</w:t>
      </w:r>
      <w:proofErr w:type="spellEnd"/>
      <w:r w:rsidR="008A1783">
        <w:rPr>
          <w:rFonts w:cs="Times New Roman"/>
        </w:rPr>
        <w:t xml:space="preserve"> </w:t>
      </w:r>
      <w:proofErr w:type="spellStart"/>
      <w:r w:rsidR="008A1783">
        <w:rPr>
          <w:rFonts w:cs="Times New Roman"/>
        </w:rPr>
        <w:t>службе</w:t>
      </w:r>
      <w:proofErr w:type="spellEnd"/>
      <w:r w:rsidR="008A1783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налаживании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взаимодействия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социальными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службами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другими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организациями</w:t>
      </w:r>
      <w:proofErr w:type="spellEnd"/>
      <w:r>
        <w:rPr>
          <w:rFonts w:cs="Times New Roman"/>
        </w:rPr>
        <w:t>.</w:t>
      </w:r>
    </w:p>
    <w:sectPr w:rsidR="00894E92" w:rsidRPr="0096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  <w:rPr>
        <w:rFonts w:cs="Times New Roman"/>
      </w:rPr>
    </w:lvl>
  </w:abstractNum>
  <w:abstractNum w:abstractNumId="1">
    <w:nsid w:val="02C56D2F"/>
    <w:multiLevelType w:val="multilevel"/>
    <w:tmpl w:val="C3145214"/>
    <w:styleLink w:val="WW8Num8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2EE1899"/>
    <w:multiLevelType w:val="multilevel"/>
    <w:tmpl w:val="A914F0B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7DF0959"/>
    <w:multiLevelType w:val="multilevel"/>
    <w:tmpl w:val="733073D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2A4FC2"/>
    <w:multiLevelType w:val="multilevel"/>
    <w:tmpl w:val="095A46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23910D1"/>
    <w:multiLevelType w:val="multilevel"/>
    <w:tmpl w:val="BD3ACDC4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101833"/>
    <w:multiLevelType w:val="multilevel"/>
    <w:tmpl w:val="2500B90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AE2669E"/>
    <w:multiLevelType w:val="multilevel"/>
    <w:tmpl w:val="F7EE06F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F494B41"/>
    <w:multiLevelType w:val="multilevel"/>
    <w:tmpl w:val="7BEEC780"/>
    <w:styleLink w:val="WW8Num1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0E949F7"/>
    <w:multiLevelType w:val="multilevel"/>
    <w:tmpl w:val="A14E9746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9CD551F"/>
    <w:multiLevelType w:val="multilevel"/>
    <w:tmpl w:val="92764F1E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1AD6460"/>
    <w:multiLevelType w:val="multilevel"/>
    <w:tmpl w:val="032873CE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20C2838"/>
    <w:multiLevelType w:val="multilevel"/>
    <w:tmpl w:val="3558FBFE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7654B8B"/>
    <w:multiLevelType w:val="multilevel"/>
    <w:tmpl w:val="AC2E056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</w:num>
  <w:num w:numId="18">
    <w:abstractNumId w:val="7"/>
    <w:lvlOverride w:ilvl="0">
      <w:startOverride w:val="1"/>
    </w:lvlOverride>
  </w:num>
  <w:num w:numId="19">
    <w:abstractNumId w:val="10"/>
  </w:num>
  <w:num w:numId="20">
    <w:abstractNumId w:val="7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8"/>
  </w:num>
  <w:num w:numId="25">
    <w:abstractNumId w:val="12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D"/>
    <w:rsid w:val="00045913"/>
    <w:rsid w:val="00081FD6"/>
    <w:rsid w:val="00116FCB"/>
    <w:rsid w:val="00124E3E"/>
    <w:rsid w:val="00262F3D"/>
    <w:rsid w:val="00321A0A"/>
    <w:rsid w:val="005E5533"/>
    <w:rsid w:val="006042B5"/>
    <w:rsid w:val="00607C1A"/>
    <w:rsid w:val="006A3C7E"/>
    <w:rsid w:val="00737F29"/>
    <w:rsid w:val="007419E5"/>
    <w:rsid w:val="00894E92"/>
    <w:rsid w:val="008A1783"/>
    <w:rsid w:val="0090264B"/>
    <w:rsid w:val="00961438"/>
    <w:rsid w:val="00A770E7"/>
    <w:rsid w:val="00B61C4A"/>
    <w:rsid w:val="00B93E32"/>
    <w:rsid w:val="00CA0F9E"/>
    <w:rsid w:val="00DE36DB"/>
    <w:rsid w:val="00F4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1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a"/>
    <w:link w:val="a4"/>
    <w:rsid w:val="007419E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419E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a"/>
    <w:link w:val="a6"/>
    <w:rsid w:val="007419E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419E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No Spacing"/>
    <w:rsid w:val="007419E5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styleId="a8">
    <w:name w:val="List Paragraph"/>
    <w:basedOn w:val="Standard"/>
    <w:rsid w:val="007419E5"/>
    <w:pPr>
      <w:ind w:left="720"/>
    </w:pPr>
  </w:style>
  <w:style w:type="paragraph" w:styleId="2">
    <w:name w:val="Quote"/>
    <w:basedOn w:val="Standard"/>
    <w:next w:val="Standard"/>
    <w:link w:val="20"/>
    <w:rsid w:val="007419E5"/>
    <w:rPr>
      <w:i/>
      <w:iCs/>
      <w:color w:val="000000"/>
    </w:rPr>
  </w:style>
  <w:style w:type="character" w:customStyle="1" w:styleId="20">
    <w:name w:val="Цитата 2 Знак"/>
    <w:basedOn w:val="a0"/>
    <w:link w:val="2"/>
    <w:rsid w:val="007419E5"/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419E5"/>
    <w:rPr>
      <w:b/>
      <w:bCs/>
    </w:rPr>
  </w:style>
  <w:style w:type="character" w:styleId="a9">
    <w:name w:val="Emphasis"/>
    <w:rsid w:val="007419E5"/>
    <w:rPr>
      <w:i/>
      <w:iCs/>
    </w:rPr>
  </w:style>
  <w:style w:type="numbering" w:customStyle="1" w:styleId="WW8Num11">
    <w:name w:val="WW8Num11"/>
    <w:basedOn w:val="a2"/>
    <w:rsid w:val="007419E5"/>
    <w:pPr>
      <w:numPr>
        <w:numId w:val="1"/>
      </w:numPr>
    </w:pPr>
  </w:style>
  <w:style w:type="numbering" w:customStyle="1" w:styleId="WW8Num2">
    <w:name w:val="WW8Num2"/>
    <w:basedOn w:val="a2"/>
    <w:rsid w:val="007419E5"/>
    <w:pPr>
      <w:numPr>
        <w:numId w:val="2"/>
      </w:numPr>
    </w:pPr>
  </w:style>
  <w:style w:type="numbering" w:customStyle="1" w:styleId="WW8Num3">
    <w:name w:val="WW8Num3"/>
    <w:basedOn w:val="a2"/>
    <w:rsid w:val="007419E5"/>
    <w:pPr>
      <w:numPr>
        <w:numId w:val="3"/>
      </w:numPr>
    </w:pPr>
  </w:style>
  <w:style w:type="numbering" w:customStyle="1" w:styleId="WW8Num16">
    <w:name w:val="WW8Num16"/>
    <w:basedOn w:val="a2"/>
    <w:rsid w:val="007419E5"/>
    <w:pPr>
      <w:numPr>
        <w:numId w:val="4"/>
      </w:numPr>
    </w:pPr>
  </w:style>
  <w:style w:type="numbering" w:customStyle="1" w:styleId="WW8Num9">
    <w:name w:val="WW8Num9"/>
    <w:basedOn w:val="a2"/>
    <w:rsid w:val="007419E5"/>
    <w:pPr>
      <w:numPr>
        <w:numId w:val="5"/>
      </w:numPr>
    </w:pPr>
  </w:style>
  <w:style w:type="numbering" w:customStyle="1" w:styleId="WW8Num6">
    <w:name w:val="WW8Num6"/>
    <w:basedOn w:val="a2"/>
    <w:rsid w:val="007419E5"/>
    <w:pPr>
      <w:numPr>
        <w:numId w:val="6"/>
      </w:numPr>
    </w:pPr>
  </w:style>
  <w:style w:type="numbering" w:customStyle="1" w:styleId="WW8Num15">
    <w:name w:val="WW8Num15"/>
    <w:basedOn w:val="a2"/>
    <w:rsid w:val="007419E5"/>
    <w:pPr>
      <w:numPr>
        <w:numId w:val="7"/>
      </w:numPr>
    </w:pPr>
  </w:style>
  <w:style w:type="numbering" w:customStyle="1" w:styleId="WW8Num17">
    <w:name w:val="WW8Num17"/>
    <w:basedOn w:val="a2"/>
    <w:rsid w:val="007419E5"/>
    <w:pPr>
      <w:numPr>
        <w:numId w:val="8"/>
      </w:numPr>
    </w:pPr>
  </w:style>
  <w:style w:type="numbering" w:customStyle="1" w:styleId="WW8Num7">
    <w:name w:val="WW8Num7"/>
    <w:basedOn w:val="a2"/>
    <w:rsid w:val="007419E5"/>
    <w:pPr>
      <w:numPr>
        <w:numId w:val="9"/>
      </w:numPr>
    </w:pPr>
  </w:style>
  <w:style w:type="numbering" w:customStyle="1" w:styleId="WW8Num8">
    <w:name w:val="WW8Num8"/>
    <w:basedOn w:val="a2"/>
    <w:rsid w:val="007419E5"/>
    <w:pPr>
      <w:numPr>
        <w:numId w:val="10"/>
      </w:numPr>
    </w:pPr>
  </w:style>
  <w:style w:type="numbering" w:customStyle="1" w:styleId="WW8Num14">
    <w:name w:val="WW8Num14"/>
    <w:basedOn w:val="a2"/>
    <w:rsid w:val="007419E5"/>
    <w:pPr>
      <w:numPr>
        <w:numId w:val="11"/>
      </w:numPr>
    </w:pPr>
  </w:style>
  <w:style w:type="paragraph" w:styleId="aa">
    <w:name w:val="Balloon Text"/>
    <w:basedOn w:val="a"/>
    <w:link w:val="ab"/>
    <w:uiPriority w:val="99"/>
    <w:semiHidden/>
    <w:unhideWhenUsed/>
    <w:rsid w:val="00894E9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E9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1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a"/>
    <w:link w:val="a4"/>
    <w:rsid w:val="007419E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419E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a"/>
    <w:link w:val="a6"/>
    <w:rsid w:val="007419E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419E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No Spacing"/>
    <w:rsid w:val="007419E5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styleId="a8">
    <w:name w:val="List Paragraph"/>
    <w:basedOn w:val="Standard"/>
    <w:rsid w:val="007419E5"/>
    <w:pPr>
      <w:ind w:left="720"/>
    </w:pPr>
  </w:style>
  <w:style w:type="paragraph" w:styleId="2">
    <w:name w:val="Quote"/>
    <w:basedOn w:val="Standard"/>
    <w:next w:val="Standard"/>
    <w:link w:val="20"/>
    <w:rsid w:val="007419E5"/>
    <w:rPr>
      <w:i/>
      <w:iCs/>
      <w:color w:val="000000"/>
    </w:rPr>
  </w:style>
  <w:style w:type="character" w:customStyle="1" w:styleId="20">
    <w:name w:val="Цитата 2 Знак"/>
    <w:basedOn w:val="a0"/>
    <w:link w:val="2"/>
    <w:rsid w:val="007419E5"/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419E5"/>
    <w:rPr>
      <w:b/>
      <w:bCs/>
    </w:rPr>
  </w:style>
  <w:style w:type="character" w:styleId="a9">
    <w:name w:val="Emphasis"/>
    <w:rsid w:val="007419E5"/>
    <w:rPr>
      <w:i/>
      <w:iCs/>
    </w:rPr>
  </w:style>
  <w:style w:type="numbering" w:customStyle="1" w:styleId="WW8Num11">
    <w:name w:val="WW8Num11"/>
    <w:basedOn w:val="a2"/>
    <w:rsid w:val="007419E5"/>
    <w:pPr>
      <w:numPr>
        <w:numId w:val="1"/>
      </w:numPr>
    </w:pPr>
  </w:style>
  <w:style w:type="numbering" w:customStyle="1" w:styleId="WW8Num2">
    <w:name w:val="WW8Num2"/>
    <w:basedOn w:val="a2"/>
    <w:rsid w:val="007419E5"/>
    <w:pPr>
      <w:numPr>
        <w:numId w:val="2"/>
      </w:numPr>
    </w:pPr>
  </w:style>
  <w:style w:type="numbering" w:customStyle="1" w:styleId="WW8Num3">
    <w:name w:val="WW8Num3"/>
    <w:basedOn w:val="a2"/>
    <w:rsid w:val="007419E5"/>
    <w:pPr>
      <w:numPr>
        <w:numId w:val="3"/>
      </w:numPr>
    </w:pPr>
  </w:style>
  <w:style w:type="numbering" w:customStyle="1" w:styleId="WW8Num16">
    <w:name w:val="WW8Num16"/>
    <w:basedOn w:val="a2"/>
    <w:rsid w:val="007419E5"/>
    <w:pPr>
      <w:numPr>
        <w:numId w:val="4"/>
      </w:numPr>
    </w:pPr>
  </w:style>
  <w:style w:type="numbering" w:customStyle="1" w:styleId="WW8Num9">
    <w:name w:val="WW8Num9"/>
    <w:basedOn w:val="a2"/>
    <w:rsid w:val="007419E5"/>
    <w:pPr>
      <w:numPr>
        <w:numId w:val="5"/>
      </w:numPr>
    </w:pPr>
  </w:style>
  <w:style w:type="numbering" w:customStyle="1" w:styleId="WW8Num6">
    <w:name w:val="WW8Num6"/>
    <w:basedOn w:val="a2"/>
    <w:rsid w:val="007419E5"/>
    <w:pPr>
      <w:numPr>
        <w:numId w:val="6"/>
      </w:numPr>
    </w:pPr>
  </w:style>
  <w:style w:type="numbering" w:customStyle="1" w:styleId="WW8Num15">
    <w:name w:val="WW8Num15"/>
    <w:basedOn w:val="a2"/>
    <w:rsid w:val="007419E5"/>
    <w:pPr>
      <w:numPr>
        <w:numId w:val="7"/>
      </w:numPr>
    </w:pPr>
  </w:style>
  <w:style w:type="numbering" w:customStyle="1" w:styleId="WW8Num17">
    <w:name w:val="WW8Num17"/>
    <w:basedOn w:val="a2"/>
    <w:rsid w:val="007419E5"/>
    <w:pPr>
      <w:numPr>
        <w:numId w:val="8"/>
      </w:numPr>
    </w:pPr>
  </w:style>
  <w:style w:type="numbering" w:customStyle="1" w:styleId="WW8Num7">
    <w:name w:val="WW8Num7"/>
    <w:basedOn w:val="a2"/>
    <w:rsid w:val="007419E5"/>
    <w:pPr>
      <w:numPr>
        <w:numId w:val="9"/>
      </w:numPr>
    </w:pPr>
  </w:style>
  <w:style w:type="numbering" w:customStyle="1" w:styleId="WW8Num8">
    <w:name w:val="WW8Num8"/>
    <w:basedOn w:val="a2"/>
    <w:rsid w:val="007419E5"/>
    <w:pPr>
      <w:numPr>
        <w:numId w:val="10"/>
      </w:numPr>
    </w:pPr>
  </w:style>
  <w:style w:type="numbering" w:customStyle="1" w:styleId="WW8Num14">
    <w:name w:val="WW8Num14"/>
    <w:basedOn w:val="a2"/>
    <w:rsid w:val="007419E5"/>
    <w:pPr>
      <w:numPr>
        <w:numId w:val="11"/>
      </w:numPr>
    </w:pPr>
  </w:style>
  <w:style w:type="paragraph" w:styleId="aa">
    <w:name w:val="Balloon Text"/>
    <w:basedOn w:val="a"/>
    <w:link w:val="ab"/>
    <w:uiPriority w:val="99"/>
    <w:semiHidden/>
    <w:unhideWhenUsed/>
    <w:rsid w:val="00894E9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E9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6@krs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23</cp:revision>
  <cp:lastPrinted>2020-02-03T07:04:00Z</cp:lastPrinted>
  <dcterms:created xsi:type="dcterms:W3CDTF">2016-10-19T07:54:00Z</dcterms:created>
  <dcterms:modified xsi:type="dcterms:W3CDTF">2020-02-03T07:05:00Z</dcterms:modified>
</cp:coreProperties>
</file>