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46" w:rsidRPr="003E4C46" w:rsidRDefault="003E4C46" w:rsidP="003E4C46">
      <w:pPr>
        <w:spacing w:after="450" w:line="540" w:lineRule="atLeast"/>
        <w:jc w:val="center"/>
        <w:outlineLvl w:val="0"/>
        <w:rPr>
          <w:rFonts w:ascii="Times New Roman" w:eastAsia="Times New Roman" w:hAnsi="Times New Roman" w:cs="Times New Roman"/>
          <w:color w:val="3B3D3D"/>
          <w:kern w:val="36"/>
          <w:sz w:val="45"/>
          <w:szCs w:val="45"/>
          <w:lang w:eastAsia="ru-RU"/>
        </w:rPr>
      </w:pPr>
      <w:r w:rsidRPr="003E4C46">
        <w:rPr>
          <w:rFonts w:ascii="Times New Roman" w:eastAsia="Times New Roman" w:hAnsi="Times New Roman" w:cs="Times New Roman"/>
          <w:color w:val="3B3D3D"/>
          <w:kern w:val="36"/>
          <w:sz w:val="45"/>
          <w:szCs w:val="45"/>
          <w:lang w:eastAsia="ru-RU"/>
        </w:rPr>
        <w:t>ЗАКОНОДАТЕЛЬНОЕ СОБРАНИЕ</w:t>
      </w:r>
      <w:r w:rsidRPr="003E4C46">
        <w:rPr>
          <w:rFonts w:ascii="Times New Roman" w:eastAsia="Times New Roman" w:hAnsi="Times New Roman" w:cs="Times New Roman"/>
          <w:color w:val="3B3D3D"/>
          <w:kern w:val="36"/>
          <w:sz w:val="45"/>
          <w:szCs w:val="45"/>
          <w:lang w:eastAsia="ru-RU"/>
        </w:rPr>
        <w:br/>
        <w:t>Красноярского края</w:t>
      </w:r>
    </w:p>
    <w:p w:rsidR="003E4C46" w:rsidRPr="003E4C46" w:rsidRDefault="003E4C46" w:rsidP="003E4C46">
      <w:pPr>
        <w:spacing w:after="450" w:line="540" w:lineRule="atLeast"/>
        <w:jc w:val="center"/>
        <w:outlineLvl w:val="0"/>
        <w:rPr>
          <w:rFonts w:ascii="Times New Roman" w:eastAsia="Times New Roman" w:hAnsi="Times New Roman" w:cs="Times New Roman"/>
          <w:color w:val="3B3D3D"/>
          <w:kern w:val="36"/>
          <w:sz w:val="45"/>
          <w:szCs w:val="45"/>
          <w:lang w:eastAsia="ru-RU"/>
        </w:rPr>
      </w:pPr>
      <w:r w:rsidRPr="003E4C46">
        <w:rPr>
          <w:rFonts w:ascii="Times New Roman" w:eastAsia="Times New Roman" w:hAnsi="Times New Roman" w:cs="Times New Roman"/>
          <w:color w:val="3B3D3D"/>
          <w:kern w:val="36"/>
          <w:sz w:val="45"/>
          <w:szCs w:val="45"/>
          <w:lang w:eastAsia="ru-RU"/>
        </w:rPr>
        <w:t>ПОСТАНОВЛЕНИЕ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E4C46" w:rsidRPr="003E4C46" w:rsidTr="003E4C4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E4C46" w:rsidRPr="003E4C46" w:rsidRDefault="003E4C46" w:rsidP="003E4C4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E4C46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29.04.2010</w:t>
            </w:r>
          </w:p>
        </w:tc>
        <w:tc>
          <w:tcPr>
            <w:tcW w:w="2500" w:type="pct"/>
            <w:vAlign w:val="center"/>
            <w:hideMark/>
          </w:tcPr>
          <w:p w:rsidR="003E4C46" w:rsidRPr="003E4C46" w:rsidRDefault="003E4C46" w:rsidP="003E4C46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3E4C46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№ 10-4678П</w:t>
            </w:r>
          </w:p>
        </w:tc>
      </w:tr>
    </w:tbl>
    <w:p w:rsidR="003E4C46" w:rsidRPr="003E4C46" w:rsidRDefault="003E4C46" w:rsidP="003E4C46">
      <w:pPr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141414"/>
          <w:sz w:val="39"/>
          <w:szCs w:val="39"/>
          <w:lang w:eastAsia="ru-RU"/>
        </w:rPr>
      </w:pPr>
      <w:r w:rsidRPr="003E4C46">
        <w:rPr>
          <w:rFonts w:ascii="Times New Roman" w:eastAsia="Times New Roman" w:hAnsi="Times New Roman" w:cs="Times New Roman"/>
          <w:caps/>
          <w:color w:val="141414"/>
          <w:sz w:val="39"/>
          <w:szCs w:val="39"/>
          <w:lang w:eastAsia="ru-RU"/>
        </w:rPr>
        <w:t>Об усилении мер по ограничению распространения на территории края алкогольной продукции и табачных изделий среди несовершеннолетних</w:t>
      </w:r>
    </w:p>
    <w:p w:rsidR="005B39B1" w:rsidRDefault="003E4C46" w:rsidP="003E4C46">
      <w:pPr>
        <w:spacing w:after="300" w:line="330" w:lineRule="atLeast"/>
      </w:pP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 данным краевого наркологического диспансера, количество регулярно употребляющих алкогольную продукцию несовершеннолетних в крае сохраняется на стабильно высоком уровне и имеет тенденцию к увеличению: в 2008 году оно составило 2311 человек в возрасте до 18 лет, в 2009 году — 2385 человек.</w:t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 xml:space="preserve">Причинами употребления алкогольной продукции и табачных изделий лицами до 18 лет является целый комплекс проблем психологического, культурологического и социально-экономического характера, в частности </w:t>
      </w:r>
      <w:proofErr w:type="spellStart"/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несформированность</w:t>
      </w:r>
      <w:proofErr w:type="spellEnd"/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 молодежной среде мотивации к здоровому образу жизни, недостаточное развитие в крае спортивной инфраструктуры для массового занятия физкультурой и системы дополнительного образования. В немалой степени распространению алкогольной и табачной продукции среди несовершеннолетних способствует свободный доступ к этой продукции в связи с повсеместным несоблюдением торговыми предприятиями правил продажи таких видов товаров. В Красноярском крае в данной сфере наблюдается системное неисполнение законодательства и отсутствие механизмов адекватной ответственности за его нарушение.</w:t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Учитывая вышеизложенные обстоятельства, Законодательное Собрание края ПОСТАНОВЛЯЕТ:</w:t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1. Включить в план законопроектных работ Законодательного Собрания края на 2010 год подготовку проектов следующих федеральных законов:</w:t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—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продукции» — в части снижения доли этилового спирта в продукции, являющейся предметом ограничения розничной продажи, и установления порядка подтверждения возраста покупателя при приобретении алкогольной продукции;</w:t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— «О внесении изменений в Федеральный закон «Об ограничении курения табака» — в части установления порядка подтверждения возраста покупателя при приобретении табачных изделий.</w:t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2. Рекомендовать Правительству края:</w:t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— усилить работу по противодействию распространению алкогольной продукции и табачных изделий среди несовершеннолетних;</w:t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>— разработать мероприятия по увеличению доступности для молодежи объектов спортивной инфраструктуры, расположенных на территории края;</w:t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— разработать долгосрочную целевую программу развития детского и юношеского дополнительного образования;</w:t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— разработать долгосрочную целевую программу антиалкогольной и антитабачной пропаганды;</w:t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— рассмотреть вопрос о дополнении оснований для приостановления или аннулирования лицензий на розничную продажу алкогольной продукции случаем продажи этой продукции несовершеннолетним;</w:t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— рассмотреть вопрос о разработке комплекса мер по защите граждан от вредного воздействия табачного дыма в Красноярском крае;</w:t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— рассмотреть возможность включения в проекты охранных зон объектов культурного наследия и территорий природных памятников, расположенных на территории края, условий по ограничению хозяйственной деятельности, связанной с розничной продажей алкогольной продукции и табачных изделий;</w:t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— разработать рекомендации для органов местного самоуправления по установлению минимальных расстояний для размещения стационарных и нестационарных торговых объектов розничной торговли алкогольной продукцией (в том числе пивом) и табачными изделиями от образовательных учреждений, учреждений культуры и спортивных сооружений;</w:t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— разработать меры стимулирования органов местного самоуправления по разработке и принятию муниципальных целевых программ по противодействию распространению алкогольной продукции и табачных изделий среди несовершеннолетних.</w:t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 xml:space="preserve">3. </w:t>
      </w:r>
      <w:proofErr w:type="gramStart"/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Рекомендовать органам местного самоуправления:</w:t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— разработать муниципальные целевые программы по противодействию распространению алкогольной продукции и табачных изделий среди несовершеннолетних;</w:t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— усилить взаимодействие с правоохранительными органами по контролю за соблюдением законодательства, регулирующего продажу алкогольной продукции и табачных изделий;</w:t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— рассмотреть возможность установления дополнительных требований в муниципальных правовых актах, регулирующих размещение стационарных и нестационарных торговых объектов розничной торговли алкогольной продукции и табачных изделий.</w:t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4.</w:t>
      </w:r>
      <w:proofErr w:type="gramEnd"/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gramStart"/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Рекомендовать правоохранительным органам Красноярского края:</w:t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— усилить контроль за исполнением законодательства о продаже алкогольной продукции и табачных изделий;</w:t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 xml:space="preserve">— принять действенные меры по привлечению к ответственности лиц за неисполнение законодательства о продаже алкогольной продукции и табачных изделий, в частности ввести системную практику оперативных мероприятий в части выявления фактов продажи алкогольной продукции и табачных изделий несовершеннолетним. </w:t>
      </w:r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5.</w:t>
      </w:r>
      <w:proofErr w:type="gramEnd"/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gramStart"/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Контроль за</w:t>
      </w:r>
      <w:proofErr w:type="gramEnd"/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исполнением настоящего постановления и подготовку проектов федеральных законов, указанных в пункте 1, возложить на комитет по образованию, науке и культуре Законодательного Собрания края (</w:t>
      </w:r>
      <w:proofErr w:type="spellStart"/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В.С.Нечаев</w:t>
      </w:r>
      <w:proofErr w:type="spellEnd"/>
      <w:r w:rsidRPr="003E4C4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).</w:t>
      </w:r>
      <w:bookmarkStart w:id="0" w:name="_GoBack"/>
      <w:bookmarkEnd w:id="0"/>
    </w:p>
    <w:sectPr w:rsidR="005B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F3"/>
    <w:rsid w:val="000F2BF3"/>
    <w:rsid w:val="003E4C46"/>
    <w:rsid w:val="005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78435">
      <w:bodyDiv w:val="1"/>
      <w:marLeft w:val="105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2013-10-10T04:21:00Z</cp:lastPrinted>
  <dcterms:created xsi:type="dcterms:W3CDTF">2013-10-10T04:20:00Z</dcterms:created>
  <dcterms:modified xsi:type="dcterms:W3CDTF">2013-10-10T04:24:00Z</dcterms:modified>
</cp:coreProperties>
</file>